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DF" w:rsidRDefault="00B9395A" w:rsidP="00C17CEA">
      <w:pPr>
        <w:tabs>
          <w:tab w:val="left" w:pos="6840"/>
        </w:tabs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Návod pro praktická cvičení z biologie</w:t>
      </w:r>
      <w:r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A355DF" w:rsidRDefault="00B9395A" w:rsidP="00C17CE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7</w:t>
      </w:r>
    </w:p>
    <w:p w:rsidR="00A355DF" w:rsidRDefault="00B9395A" w:rsidP="00C17CE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Téma: Rostlinné orgány II.</w:t>
      </w:r>
    </w:p>
    <w:p w:rsidR="00A355DF" w:rsidRDefault="00B9395A" w:rsidP="00C17CEA">
      <w:pPr>
        <w:ind w:left="567" w:hanging="567"/>
        <w:rPr>
          <w:rFonts w:ascii="Times New Roman" w:hAnsi="Times New Roman"/>
        </w:rPr>
      </w:pPr>
      <w:r w:rsidRPr="00B9395A">
        <w:rPr>
          <w:rFonts w:ascii="Times New Roman" w:hAnsi="Times New Roman"/>
          <w:b/>
          <w:bCs/>
          <w:sz w:val="28"/>
          <w:szCs w:val="28"/>
        </w:rPr>
        <w:t>Cíl:</w:t>
      </w:r>
      <w:r>
        <w:rPr>
          <w:rFonts w:ascii="Times New Roman" w:hAnsi="Times New Roman"/>
        </w:rPr>
        <w:t xml:space="preserve"> Seznámit se s  různými typy rostlinných orgánů (zejména orgánů generativních – květ a plod), s jejich stavbou a uspořádáním. Vyzkoušet si pozorování pomocí stereomikroskopu.</w:t>
      </w:r>
    </w:p>
    <w:p w:rsidR="00A355DF" w:rsidRDefault="00B9395A" w:rsidP="00C17CEA">
      <w:pPr>
        <w:rPr>
          <w:rFonts w:ascii="Times New Roman" w:hAnsi="Times New Roman"/>
        </w:rPr>
      </w:pPr>
      <w:r w:rsidRPr="00B9395A">
        <w:rPr>
          <w:rFonts w:ascii="Times New Roman" w:hAnsi="Times New Roman"/>
          <w:b/>
          <w:bCs/>
          <w:sz w:val="28"/>
          <w:szCs w:val="28"/>
        </w:rPr>
        <w:t>Pomůcky: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stereomikroskop (</w:t>
      </w:r>
      <w:proofErr w:type="spellStart"/>
      <w:r>
        <w:rPr>
          <w:rFonts w:ascii="Times New Roman" w:hAnsi="Times New Roman"/>
        </w:rPr>
        <w:t>binolupa</w:t>
      </w:r>
      <w:proofErr w:type="spellEnd"/>
      <w:r>
        <w:rPr>
          <w:rFonts w:ascii="Times New Roman" w:hAnsi="Times New Roman"/>
        </w:rPr>
        <w:t>), přenosná („botanická“) lupa</w:t>
      </w:r>
    </w:p>
    <w:p w:rsidR="0077277C" w:rsidRDefault="00B9395A" w:rsidP="00C17CE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exempláře živých</w:t>
      </w:r>
      <w:r w:rsidR="0077277C">
        <w:rPr>
          <w:rFonts w:ascii="Times New Roman" w:hAnsi="Times New Roman"/>
        </w:rPr>
        <w:t xml:space="preserve"> rostlin:</w:t>
      </w:r>
    </w:p>
    <w:p w:rsidR="0077277C" w:rsidRDefault="0077277C" w:rsidP="00C17CE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trnité větvičky (resp. větvičky s ostny a kolci) - optimálně </w:t>
      </w:r>
      <w:r w:rsidR="00B9395A">
        <w:rPr>
          <w:rFonts w:ascii="Times New Roman" w:hAnsi="Times New Roman"/>
        </w:rPr>
        <w:t>trnovník akát (</w:t>
      </w:r>
      <w:r>
        <w:rPr>
          <w:rFonts w:ascii="Times New Roman" w:hAnsi="Times New Roman"/>
        </w:rPr>
        <w:t>včetně plodů</w:t>
      </w:r>
      <w:r w:rsidR="00B9395A">
        <w:rPr>
          <w:rFonts w:ascii="Times New Roman" w:hAnsi="Times New Roman"/>
        </w:rPr>
        <w:t>), slivoň trnka, růže šípková (</w:t>
      </w:r>
      <w:r>
        <w:rPr>
          <w:rFonts w:ascii="Times New Roman" w:hAnsi="Times New Roman"/>
        </w:rPr>
        <w:t>včetně alespoň jednoho plodu</w:t>
      </w:r>
      <w:r w:rsidR="00B9395A">
        <w:rPr>
          <w:rFonts w:ascii="Times New Roman" w:hAnsi="Times New Roman"/>
        </w:rPr>
        <w:t xml:space="preserve">), ostružiník křovitý (část stonku s trny a alespoň jedním </w:t>
      </w:r>
      <w:r>
        <w:rPr>
          <w:rFonts w:ascii="Times New Roman" w:hAnsi="Times New Roman"/>
        </w:rPr>
        <w:t>složeným listem)</w:t>
      </w:r>
      <w:r w:rsidR="00B9395A">
        <w:rPr>
          <w:rFonts w:ascii="Times New Roman" w:hAnsi="Times New Roman"/>
        </w:rPr>
        <w:t xml:space="preserve"> </w:t>
      </w:r>
    </w:p>
    <w:p w:rsidR="0077277C" w:rsidRDefault="00B9395A" w:rsidP="00C17CE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květenství sedmikrásky chudobky (případně jiné květenství hvězdnico</w:t>
      </w:r>
      <w:r w:rsidR="0077277C">
        <w:rPr>
          <w:rFonts w:ascii="Times New Roman" w:hAnsi="Times New Roman"/>
        </w:rPr>
        <w:t>vité rostliny např. z herbáře)</w:t>
      </w:r>
    </w:p>
    <w:p w:rsidR="0077277C" w:rsidRDefault="0077277C" w:rsidP="00C17CE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vybrané plody – např. </w:t>
      </w:r>
      <w:r w:rsidR="00B9395A">
        <w:rPr>
          <w:rFonts w:ascii="Times New Roman" w:hAnsi="Times New Roman"/>
        </w:rPr>
        <w:t>šeřík obecný (větvička s plody), svízel přítula (část rostliny s plody), kerblík lesní (plodenství), l</w:t>
      </w:r>
      <w:r>
        <w:rPr>
          <w:rFonts w:ascii="Times New Roman" w:hAnsi="Times New Roman"/>
        </w:rPr>
        <w:t>ípa srdčitá (větvička s plody)</w:t>
      </w:r>
    </w:p>
    <w:p w:rsidR="0077277C" w:rsidRDefault="00B9395A" w:rsidP="00C17CE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plody vybraných ovocných dřevin a plodové zeleniny (kiwi, gr</w:t>
      </w:r>
      <w:r w:rsidR="0077277C">
        <w:rPr>
          <w:rFonts w:ascii="Times New Roman" w:hAnsi="Times New Roman"/>
        </w:rPr>
        <w:t>anátové jablko, paprika apod.)</w:t>
      </w:r>
    </w:p>
    <w:p w:rsidR="00A355DF" w:rsidRDefault="00B9395A" w:rsidP="00C17CEA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případně další plody a květy dle možností</w:t>
      </w:r>
    </w:p>
    <w:p w:rsidR="00A355DF" w:rsidRPr="00B9395A" w:rsidRDefault="00B9395A" w:rsidP="00C17CE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Pr="00B9395A">
        <w:rPr>
          <w:rFonts w:ascii="Times New Roman" w:hAnsi="Times New Roman"/>
          <w:b/>
          <w:bCs/>
          <w:sz w:val="28"/>
          <w:szCs w:val="28"/>
        </w:rPr>
        <w:t>Postup:</w:t>
      </w:r>
    </w:p>
    <w:p w:rsidR="00184E6B" w:rsidRPr="00C17CEA" w:rsidRDefault="00B9395A" w:rsidP="00C17CE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Květenství sedmikrásky chudobky pozorujeme nejprve pouhým okem, poté zkoušíme pozorování pomocí botanické lupy a stereomikroskopu:</w:t>
      </w:r>
    </w:p>
    <w:p w:rsidR="00A355DF" w:rsidRDefault="00B9395A" w:rsidP="00C17CEA">
      <w:pPr>
        <w:ind w:left="709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Pozorování lupou:</w:t>
      </w:r>
      <w:r>
        <w:rPr>
          <w:rFonts w:ascii="Times New Roman" w:hAnsi="Times New Roman"/>
        </w:rPr>
        <w:t xml:space="preserve"> Lupu přikládáme vždy přímo k oku a předmět vzdalujeme a přibližujeme tak, aby byl </w:t>
      </w:r>
      <w:r w:rsidR="0077277C">
        <w:rPr>
          <w:rFonts w:ascii="Times New Roman" w:hAnsi="Times New Roman"/>
        </w:rPr>
        <w:t xml:space="preserve">optimálně </w:t>
      </w:r>
      <w:r>
        <w:rPr>
          <w:rFonts w:ascii="Times New Roman" w:hAnsi="Times New Roman"/>
        </w:rPr>
        <w:t xml:space="preserve">zaostřený. </w:t>
      </w:r>
    </w:p>
    <w:p w:rsidR="00184E6B" w:rsidRDefault="00B9395A" w:rsidP="00C17CEA">
      <w:pPr>
        <w:ind w:left="709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Pozorování stereomikroskopem:</w:t>
      </w:r>
      <w:r>
        <w:rPr>
          <w:rFonts w:ascii="Times New Roman" w:hAnsi="Times New Roman"/>
        </w:rPr>
        <w:t xml:space="preserve"> Květenství položíme na podložku. Upravíme vzdálenost okulárů tak, abychom pozorovaný objekt viděli oběma očima jako jeden. Posouváme příslušným šroubem nahoru či dolů, aby byl předmět zaostřen. V případě volitelného zvětšení volíme nejprve nejmenší zvětšení, pak případně zvětšíme více.</w:t>
      </w:r>
    </w:p>
    <w:p w:rsidR="00184E6B" w:rsidRDefault="00B9395A" w:rsidP="00C17CEA">
      <w:pPr>
        <w:ind w:left="709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Jelikož používaný typ školního stereomikroskopu ani příruční lupa nemají vlastní zdroj světla, ale využívají jen světla pasivně odraženého od pozorovaného objektu, je potřeba pozorování uskutečnit tam, kde je světla dostatek!</w:t>
      </w:r>
      <w:r w:rsidR="00184E6B">
        <w:rPr>
          <w:rFonts w:ascii="Times New Roman" w:hAnsi="Times New Roman"/>
          <w:i/>
          <w:iCs/>
        </w:rPr>
        <w:t xml:space="preserve"> Novější stereomikroskop už má vlastní zdroj světla, takže tam už je možné pozorování provádět v libovolném místě.</w:t>
      </w:r>
    </w:p>
    <w:p w:rsidR="00A355DF" w:rsidRDefault="00184E6B" w:rsidP="00C17CEA">
      <w:pPr>
        <w:rPr>
          <w:i/>
          <w:iCs/>
        </w:rPr>
      </w:pPr>
      <w:r>
        <w:rPr>
          <w:rFonts w:ascii="Times New Roman" w:hAnsi="Times New Roman"/>
          <w:i/>
          <w:iCs/>
        </w:rPr>
        <w:lastRenderedPageBreak/>
        <w:t xml:space="preserve"> </w:t>
      </w:r>
    </w:p>
    <w:p w:rsidR="00A355DF" w:rsidRPr="00C17CEA" w:rsidRDefault="00B9395A" w:rsidP="00C17CE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Ostatní předložené vzorky pozorujeme dle potřeby pouhým okem nebo příruční lupou, vždy zakreslíme a popíšeme. Dodržujeme standardní pravidla pro biologický nákres (velikost, popisy). U ovoce a plodové zeleniny dopíšeme názvy rostlinných druhů a typy plodů dle skutečně použitých vzorků. (</w:t>
      </w:r>
      <w:r>
        <w:rPr>
          <w:rFonts w:ascii="Times New Roman" w:hAnsi="Times New Roman"/>
          <w:i/>
          <w:iCs/>
        </w:rPr>
        <w:t>Pozor, např. rostlina s plodem „kiwi“ má zcela odlišný název!</w:t>
      </w:r>
      <w:r>
        <w:rPr>
          <w:rFonts w:ascii="Times New Roman" w:hAnsi="Times New Roman"/>
        </w:rPr>
        <w:t>)</w:t>
      </w:r>
    </w:p>
    <w:p w:rsidR="00A355DF" w:rsidRDefault="00B9395A" w:rsidP="00C17CEA">
      <w:pPr>
        <w:numPr>
          <w:ilvl w:val="0"/>
          <w:numId w:val="1"/>
        </w:numPr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K pozorovaným rostlinám vyhledáme v literatuře odborné latinské názvosloví a její systematické zařazení (u semenných rostlin čeleď, u výtrusných rostlin třídu), obojí doplníme do protokolu na příslušné místo ke každému nákresu.</w:t>
      </w:r>
    </w:p>
    <w:p w:rsidR="00A355DF" w:rsidRDefault="00B9395A" w:rsidP="00C17CE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Zpracujeme protokol a odpovíme na příslušné otázky či úkoly. Určíme a zařadíme příslušné typy plodů a orgány, jejichž přeměnou (metamorfózou) vznikly příslušné trny.</w:t>
      </w:r>
    </w:p>
    <w:p w:rsidR="00A355DF" w:rsidRDefault="00B9395A" w:rsidP="00C17CEA">
      <w:pPr>
        <w:ind w:left="705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Nápověda pro dělení plodů – suché (</w:t>
      </w:r>
      <w:r w:rsidR="0077277C">
        <w:rPr>
          <w:rFonts w:ascii="Times New Roman" w:hAnsi="Times New Roman"/>
          <w:i/>
          <w:iCs/>
        </w:rPr>
        <w:t xml:space="preserve">ty dále ještě dělíme na </w:t>
      </w:r>
      <w:r>
        <w:rPr>
          <w:rFonts w:ascii="Times New Roman" w:hAnsi="Times New Roman"/>
          <w:i/>
          <w:iCs/>
        </w:rPr>
        <w:t>pukavé, poltivé, nepukavé), d</w:t>
      </w:r>
      <w:r w:rsidR="00C17CEA">
        <w:rPr>
          <w:rFonts w:ascii="Times New Roman" w:hAnsi="Times New Roman"/>
          <w:i/>
          <w:iCs/>
        </w:rPr>
        <w:t xml:space="preserve">užnaté, nepravé (tj. vzniklé i </w:t>
      </w:r>
      <w:r>
        <w:rPr>
          <w:rFonts w:ascii="Times New Roman" w:hAnsi="Times New Roman"/>
          <w:i/>
          <w:iCs/>
        </w:rPr>
        <w:t>z jiných částí než z pestíku – např. ma</w:t>
      </w:r>
      <w:r w:rsidR="00C17CEA">
        <w:rPr>
          <w:rFonts w:ascii="Times New Roman" w:hAnsi="Times New Roman"/>
          <w:i/>
          <w:iCs/>
        </w:rPr>
        <w:t>lvi</w:t>
      </w:r>
      <w:r>
        <w:rPr>
          <w:rFonts w:ascii="Times New Roman" w:hAnsi="Times New Roman"/>
          <w:i/>
          <w:iCs/>
        </w:rPr>
        <w:t>ce, češule)</w:t>
      </w:r>
    </w:p>
    <w:p w:rsidR="0077277C" w:rsidRPr="0077277C" w:rsidRDefault="0077277C" w:rsidP="00C17CEA">
      <w:pPr>
        <w:rPr>
          <w:rFonts w:ascii="Times New Roman" w:hAnsi="Times New Roman"/>
          <w:iCs/>
        </w:rPr>
      </w:pPr>
      <w:r w:rsidRPr="0077277C">
        <w:rPr>
          <w:rFonts w:ascii="Times New Roman" w:hAnsi="Times New Roman"/>
          <w:b/>
          <w:iCs/>
        </w:rPr>
        <w:t>Pozor!</w:t>
      </w:r>
      <w:r>
        <w:rPr>
          <w:rFonts w:ascii="Times New Roman" w:hAnsi="Times New Roman"/>
          <w:iCs/>
        </w:rPr>
        <w:t xml:space="preserve"> Je vy</w:t>
      </w:r>
      <w:r w:rsidR="00C17CEA">
        <w:rPr>
          <w:rFonts w:ascii="Times New Roman" w:hAnsi="Times New Roman"/>
          <w:iCs/>
        </w:rPr>
        <w:t xml:space="preserve">soce pravděpodobné, že skutečně zakreslované </w:t>
      </w:r>
      <w:r>
        <w:rPr>
          <w:rFonts w:ascii="Times New Roman" w:hAnsi="Times New Roman"/>
          <w:iCs/>
        </w:rPr>
        <w:t>rostliny nebudou odpovídat těm, které máte předepsány v protokolu. Proto dbejte pokynů vyučujícího a příslušné názvy rostlin si přepište tak, aby odpovídaly skutečnosti (a k těmto upraveným rostlinám následně doplňte latinský název, systematické zařazení a</w:t>
      </w:r>
      <w:r w:rsidR="00C17CEA">
        <w:rPr>
          <w:rFonts w:ascii="Times New Roman" w:hAnsi="Times New Roman"/>
          <w:iCs/>
        </w:rPr>
        <w:t xml:space="preserve"> zodpovězte</w:t>
      </w:r>
      <w:r>
        <w:rPr>
          <w:rFonts w:ascii="Times New Roman" w:hAnsi="Times New Roman"/>
          <w:iCs/>
        </w:rPr>
        <w:t xml:space="preserve"> příslušné navazující otázky). V žádném případě nekreslete pod předepsaný název nějaký úplně jiný druh!</w:t>
      </w:r>
    </w:p>
    <w:p w:rsidR="00A355DF" w:rsidRDefault="00B9395A" w:rsidP="00C17CEA">
      <w:r>
        <w:rPr>
          <w:rFonts w:ascii="Times New Roman" w:hAnsi="Times New Roman"/>
          <w:i/>
          <w:iCs/>
        </w:rPr>
        <w:t>Nezapomeňte, že návod je jen obecným rámcovým předpisem k práci, tedy pomůcky a postup v protokolu je potřeba případně upravit (tj. změnit, doplnit či naopak vymazat) dle skutečnosti, pokud jste používali jiné pomůcky či při p</w:t>
      </w:r>
      <w:r w:rsidR="00414F71">
        <w:rPr>
          <w:rFonts w:ascii="Times New Roman" w:hAnsi="Times New Roman"/>
          <w:i/>
          <w:iCs/>
        </w:rPr>
        <w:t>ráci postupovali jiným způsobem</w:t>
      </w:r>
    </w:p>
    <w:p w:rsidR="00C17CEA" w:rsidRDefault="00C17CEA"/>
    <w:sectPr w:rsidR="00C17CEA">
      <w:headerReference w:type="default" r:id="rId8"/>
      <w:pgSz w:w="11906" w:h="16838"/>
      <w:pgMar w:top="1417" w:right="1417" w:bottom="1417" w:left="1417" w:header="284" w:footer="720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3D" w:rsidRDefault="00EE013D">
      <w:pPr>
        <w:spacing w:after="0" w:line="240" w:lineRule="auto"/>
      </w:pPr>
      <w:r>
        <w:separator/>
      </w:r>
    </w:p>
  </w:endnote>
  <w:endnote w:type="continuationSeparator" w:id="0">
    <w:p w:rsidR="00EE013D" w:rsidRDefault="00EE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3D" w:rsidRDefault="00EE013D">
      <w:pPr>
        <w:spacing w:after="0" w:line="240" w:lineRule="auto"/>
      </w:pPr>
      <w:r>
        <w:separator/>
      </w:r>
    </w:p>
  </w:footnote>
  <w:footnote w:type="continuationSeparator" w:id="0">
    <w:p w:rsidR="00EE013D" w:rsidRDefault="00EE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5DF" w:rsidRDefault="00B41496">
    <w:pPr>
      <w:pStyle w:val="Zhlav"/>
    </w:pPr>
    <w:r>
      <w:rPr>
        <w:noProof/>
        <w:lang w:eastAsia="cs-CZ"/>
      </w:rPr>
      <w:drawing>
        <wp:inline distT="0" distB="0" distL="0" distR="0" wp14:anchorId="70EEFA02" wp14:editId="08A3E0A9">
          <wp:extent cx="5760720" cy="1405890"/>
          <wp:effectExtent l="0" t="0" r="0" b="381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8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355DF" w:rsidRDefault="00A355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71"/>
    <w:rsid w:val="00184E6B"/>
    <w:rsid w:val="001D2C6A"/>
    <w:rsid w:val="00414F71"/>
    <w:rsid w:val="0077277C"/>
    <w:rsid w:val="008E7EBA"/>
    <w:rsid w:val="00A355DF"/>
    <w:rsid w:val="00B41496"/>
    <w:rsid w:val="00B9395A"/>
    <w:rsid w:val="00C17CEA"/>
    <w:rsid w:val="00E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ListLabel1">
    <w:name w:val="ListLabel 1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styleId="Textbubliny">
    <w:name w:val="Balloon Text"/>
    <w:basedOn w:val="Normln"/>
    <w:link w:val="TextbublinyChar1"/>
    <w:uiPriority w:val="99"/>
    <w:semiHidden/>
    <w:unhideWhenUsed/>
    <w:rsid w:val="00B9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B9395A"/>
    <w:rPr>
      <w:rFonts w:ascii="Tahoma" w:eastAsia="Calibr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ListLabel1">
    <w:name w:val="ListLabel 1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styleId="Textbubliny">
    <w:name w:val="Balloon Text"/>
    <w:basedOn w:val="Normln"/>
    <w:link w:val="TextbublinyChar1"/>
    <w:uiPriority w:val="99"/>
    <w:semiHidden/>
    <w:unhideWhenUsed/>
    <w:rsid w:val="00B9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B9395A"/>
    <w:rPr>
      <w:rFonts w:ascii="Tahoma" w:eastAsia="Calibr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Návod pro praktická cvičení z biologie</vt:lpstr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Návod pro praktická cvičení z biologie</dc:title>
  <dc:creator>Miroslava Binderová</dc:creator>
  <cp:lastModifiedBy>koubova</cp:lastModifiedBy>
  <cp:revision>3</cp:revision>
  <cp:lastPrinted>1900-12-31T22:00:00Z</cp:lastPrinted>
  <dcterms:created xsi:type="dcterms:W3CDTF">2014-08-28T09:16:00Z</dcterms:created>
  <dcterms:modified xsi:type="dcterms:W3CDTF">2014-09-05T09:23:00Z</dcterms:modified>
</cp:coreProperties>
</file>