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III/2-CJ1/2.</w:t>
      </w:r>
      <w:r w:rsidR="00B24DAE">
        <w:rPr>
          <w:b/>
          <w:sz w:val="28"/>
        </w:rPr>
        <w:t>1</w:t>
      </w:r>
      <w:r w:rsidR="00A502F5">
        <w:rPr>
          <w:b/>
          <w:sz w:val="28"/>
        </w:rPr>
        <w:t>7</w:t>
      </w:r>
      <w:r w:rsidRPr="00B6541D">
        <w:rPr>
          <w:b/>
          <w:sz w:val="28"/>
        </w:rPr>
        <w:t>/De</w:t>
      </w:r>
    </w:p>
    <w:p w:rsidR="00B6541D" w:rsidRPr="00B6541D" w:rsidRDefault="00A502F5" w:rsidP="00B6541D">
      <w:pPr>
        <w:pStyle w:val="Nzev"/>
        <w:jc w:val="center"/>
        <w:rPr>
          <w:sz w:val="40"/>
        </w:rPr>
      </w:pPr>
      <w:r>
        <w:rPr>
          <w:sz w:val="40"/>
        </w:rPr>
        <w:t>Divadlo v období národního obrození</w:t>
      </w:r>
    </w:p>
    <w:p w:rsidR="004726EF" w:rsidRPr="004726EF" w:rsidRDefault="004726EF" w:rsidP="004726EF">
      <w:pPr>
        <w:pStyle w:val="Nadpis1"/>
        <w:shd w:val="clear" w:color="auto" w:fill="FFFFFF" w:themeFill="background1"/>
        <w:rPr>
          <w:sz w:val="32"/>
        </w:rPr>
      </w:pPr>
      <w:r w:rsidRPr="004726EF">
        <w:rPr>
          <w:sz w:val="32"/>
        </w:rPr>
        <w:t>Vývoj českého divadla a dramatu</w:t>
      </w:r>
      <w:r w:rsidR="007C236A">
        <w:rPr>
          <w:sz w:val="32"/>
        </w:rPr>
        <w:t xml:space="preserve"> </w:t>
      </w:r>
    </w:p>
    <w:p w:rsidR="004726EF" w:rsidRDefault="004726EF" w:rsidP="00DD2409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Zopakujte si, co víte o vývoji českého divadla od počátků </w:t>
      </w:r>
      <w:r w:rsidR="005B5070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až do období národního obrození:</w:t>
      </w:r>
    </w:p>
    <w:p w:rsidR="00DD2409" w:rsidRPr="00DD2409" w:rsidRDefault="005B5070" w:rsidP="00DD2409">
      <w:pPr>
        <w:pStyle w:val="Podtitul"/>
        <w:rPr>
          <w:b/>
          <w:color w:val="002060"/>
          <w:sz w:val="28"/>
          <w:szCs w:val="28"/>
        </w:rPr>
      </w:pPr>
      <w:r w:rsidRPr="00DD2409">
        <w:rPr>
          <w:b/>
          <w:color w:val="002060"/>
          <w:sz w:val="28"/>
          <w:szCs w:val="28"/>
        </w:rPr>
        <w:t xml:space="preserve">Středověk </w:t>
      </w:r>
    </w:p>
    <w:p w:rsidR="005B5070" w:rsidRDefault="005B5070" w:rsidP="007C236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C236A">
        <w:rPr>
          <w:rFonts w:asciiTheme="minorHAnsi" w:hAnsiTheme="minorHAnsi"/>
          <w:i/>
          <w:sz w:val="28"/>
          <w:szCs w:val="28"/>
        </w:rPr>
        <w:t xml:space="preserve">S čím bylo divadlo v počátcích spojeno? Jak se postupně proměňovalo? Jaké nejvýznamnější středověké drama znáte? Pomohou vám pojmy: </w:t>
      </w:r>
      <w:proofErr w:type="spellStart"/>
      <w:r w:rsidRPr="007C236A">
        <w:rPr>
          <w:rFonts w:asciiTheme="minorHAnsi" w:hAnsiTheme="minorHAnsi"/>
          <w:i/>
          <w:color w:val="FF0000"/>
          <w:sz w:val="28"/>
          <w:szCs w:val="28"/>
        </w:rPr>
        <w:t>officia</w:t>
      </w:r>
      <w:proofErr w:type="spellEnd"/>
      <w:r w:rsidRPr="007C236A">
        <w:rPr>
          <w:rFonts w:asciiTheme="minorHAnsi" w:hAnsiTheme="minorHAnsi"/>
          <w:i/>
          <w:sz w:val="28"/>
          <w:szCs w:val="28"/>
        </w:rPr>
        <w:t xml:space="preserve">,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liturgické drama</w:t>
      </w:r>
      <w:r w:rsidRPr="007C236A">
        <w:rPr>
          <w:rFonts w:asciiTheme="minorHAnsi" w:hAnsiTheme="minorHAnsi"/>
          <w:i/>
          <w:sz w:val="28"/>
          <w:szCs w:val="28"/>
        </w:rPr>
        <w:t xml:space="preserve">,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laicizace dramatu</w:t>
      </w:r>
      <w:r w:rsidRPr="007C236A">
        <w:rPr>
          <w:rFonts w:asciiTheme="minorHAnsi" w:hAnsiTheme="minorHAnsi"/>
          <w:i/>
          <w:sz w:val="28"/>
          <w:szCs w:val="28"/>
        </w:rPr>
        <w:t xml:space="preserve">,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mystéria</w:t>
      </w:r>
      <w:r w:rsidRPr="007C236A">
        <w:rPr>
          <w:rFonts w:asciiTheme="minorHAnsi" w:hAnsiTheme="minorHAnsi"/>
          <w:i/>
          <w:sz w:val="28"/>
          <w:szCs w:val="28"/>
        </w:rPr>
        <w:t xml:space="preserve">, </w:t>
      </w:r>
      <w:proofErr w:type="spellStart"/>
      <w:r w:rsidRPr="007C236A">
        <w:rPr>
          <w:rFonts w:asciiTheme="minorHAnsi" w:hAnsiTheme="minorHAnsi"/>
          <w:i/>
          <w:color w:val="FF0000"/>
          <w:sz w:val="28"/>
          <w:szCs w:val="28"/>
        </w:rPr>
        <w:t>miracula</w:t>
      </w:r>
      <w:proofErr w:type="spellEnd"/>
      <w:r w:rsidRPr="007C236A">
        <w:rPr>
          <w:rFonts w:asciiTheme="minorHAnsi" w:hAnsiTheme="minorHAnsi"/>
          <w:i/>
          <w:sz w:val="28"/>
          <w:szCs w:val="28"/>
        </w:rPr>
        <w:t>.</w:t>
      </w:r>
    </w:p>
    <w:p w:rsidR="007C236A" w:rsidRPr="007C236A" w:rsidRDefault="007C236A" w:rsidP="007C236A">
      <w:pPr>
        <w:pStyle w:val="Podtitul"/>
        <w:rPr>
          <w:b/>
          <w:color w:val="002060"/>
          <w:sz w:val="28"/>
          <w:szCs w:val="28"/>
        </w:rPr>
      </w:pPr>
      <w:r w:rsidRPr="007C236A">
        <w:rPr>
          <w:b/>
          <w:color w:val="002060"/>
          <w:sz w:val="28"/>
          <w:szCs w:val="28"/>
        </w:rPr>
        <w:t>Husitství a renesanční humanismus</w:t>
      </w:r>
    </w:p>
    <w:p w:rsidR="005B5070" w:rsidRDefault="005B5070" w:rsidP="007C236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C236A">
        <w:rPr>
          <w:rFonts w:asciiTheme="minorHAnsi" w:hAnsiTheme="minorHAnsi"/>
          <w:i/>
          <w:sz w:val="28"/>
          <w:szCs w:val="28"/>
        </w:rPr>
        <w:t>Co mají společného období husitství a humanismu vzhledem k vývoji dramatu? Ciceronův citát: „</w:t>
      </w:r>
      <w:r w:rsidRPr="007C236A">
        <w:rPr>
          <w:rFonts w:asciiTheme="minorHAnsi" w:hAnsiTheme="minorHAnsi"/>
          <w:sz w:val="28"/>
          <w:szCs w:val="28"/>
        </w:rPr>
        <w:t xml:space="preserve">Inter </w:t>
      </w:r>
      <w:proofErr w:type="spellStart"/>
      <w:r w:rsidRPr="007C236A">
        <w:rPr>
          <w:rFonts w:asciiTheme="minorHAnsi" w:hAnsiTheme="minorHAnsi"/>
          <w:sz w:val="28"/>
          <w:szCs w:val="28"/>
        </w:rPr>
        <w:t>arma</w:t>
      </w:r>
      <w:proofErr w:type="spellEnd"/>
      <w:r w:rsidRPr="007C23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C236A">
        <w:rPr>
          <w:rFonts w:asciiTheme="minorHAnsi" w:hAnsiTheme="minorHAnsi"/>
          <w:sz w:val="28"/>
          <w:szCs w:val="28"/>
        </w:rPr>
        <w:t>silent</w:t>
      </w:r>
      <w:proofErr w:type="spellEnd"/>
      <w:r w:rsidRPr="007C23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C236A">
        <w:rPr>
          <w:rFonts w:asciiTheme="minorHAnsi" w:hAnsiTheme="minorHAnsi"/>
          <w:sz w:val="28"/>
          <w:szCs w:val="28"/>
        </w:rPr>
        <w:t>Musae</w:t>
      </w:r>
      <w:proofErr w:type="spellEnd"/>
      <w:r w:rsidRPr="007C236A">
        <w:rPr>
          <w:rFonts w:asciiTheme="minorHAnsi" w:hAnsiTheme="minorHAnsi"/>
          <w:i/>
          <w:sz w:val="28"/>
          <w:szCs w:val="28"/>
        </w:rPr>
        <w:t>“ vám pomůže určit stav dramatu v období husitství.</w:t>
      </w:r>
    </w:p>
    <w:p w:rsidR="007C236A" w:rsidRPr="007C236A" w:rsidRDefault="007C236A" w:rsidP="007C236A">
      <w:pPr>
        <w:pStyle w:val="Podtitul"/>
        <w:rPr>
          <w:b/>
          <w:color w:val="002060"/>
          <w:sz w:val="28"/>
          <w:szCs w:val="28"/>
        </w:rPr>
      </w:pPr>
      <w:r w:rsidRPr="007C236A">
        <w:rPr>
          <w:b/>
          <w:color w:val="002060"/>
          <w:sz w:val="28"/>
          <w:szCs w:val="28"/>
        </w:rPr>
        <w:t>Baroko</w:t>
      </w:r>
    </w:p>
    <w:p w:rsidR="005B5070" w:rsidRPr="007C236A" w:rsidRDefault="00DD2409" w:rsidP="007C236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7C236A">
        <w:rPr>
          <w:rFonts w:asciiTheme="minorHAnsi" w:hAnsiTheme="minorHAnsi"/>
          <w:i/>
          <w:sz w:val="28"/>
          <w:szCs w:val="28"/>
        </w:rPr>
        <w:t xml:space="preserve">S obdobím baroka vám pomohou pojmy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vánoční a velikonoční hry</w:t>
      </w:r>
      <w:r w:rsidRPr="007C236A">
        <w:rPr>
          <w:rFonts w:asciiTheme="minorHAnsi" w:hAnsiTheme="minorHAnsi"/>
          <w:i/>
          <w:sz w:val="28"/>
          <w:szCs w:val="28"/>
        </w:rPr>
        <w:t xml:space="preserve">,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hry o svatých</w:t>
      </w:r>
      <w:r w:rsidRPr="007C236A">
        <w:rPr>
          <w:rFonts w:asciiTheme="minorHAnsi" w:hAnsiTheme="minorHAnsi"/>
          <w:i/>
          <w:sz w:val="28"/>
          <w:szCs w:val="28"/>
        </w:rPr>
        <w:t xml:space="preserve">, ale také pojem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sousedské</w:t>
      </w:r>
      <w:r w:rsidRPr="007C236A">
        <w:rPr>
          <w:rFonts w:asciiTheme="minorHAnsi" w:hAnsiTheme="minorHAnsi"/>
          <w:i/>
          <w:sz w:val="28"/>
          <w:szCs w:val="28"/>
        </w:rPr>
        <w:t xml:space="preserve"> (selské)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hry</w:t>
      </w:r>
      <w:r w:rsidRPr="007C236A">
        <w:rPr>
          <w:rFonts w:asciiTheme="minorHAnsi" w:hAnsiTheme="minorHAnsi"/>
          <w:i/>
          <w:sz w:val="28"/>
          <w:szCs w:val="28"/>
        </w:rPr>
        <w:t xml:space="preserve"> nebo jméno rodu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Kopeckých</w:t>
      </w:r>
      <w:r w:rsidRPr="007C236A">
        <w:rPr>
          <w:rFonts w:asciiTheme="minorHAnsi" w:hAnsiTheme="minorHAnsi"/>
          <w:i/>
          <w:sz w:val="28"/>
          <w:szCs w:val="28"/>
        </w:rPr>
        <w:t xml:space="preserve">, z nichž se později proslavil zejména Matěj. Patřilo divadlo spíše do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oficiální</w:t>
      </w:r>
      <w:r w:rsidRPr="007C236A">
        <w:rPr>
          <w:rFonts w:asciiTheme="minorHAnsi" w:hAnsiTheme="minorHAnsi"/>
          <w:i/>
          <w:sz w:val="28"/>
          <w:szCs w:val="28"/>
        </w:rPr>
        <w:t xml:space="preserve">, nebo do </w:t>
      </w:r>
      <w:r w:rsidRPr="007C236A">
        <w:rPr>
          <w:rFonts w:asciiTheme="minorHAnsi" w:hAnsiTheme="minorHAnsi"/>
          <w:i/>
          <w:color w:val="FF0000"/>
          <w:sz w:val="28"/>
          <w:szCs w:val="28"/>
        </w:rPr>
        <w:t>lidové tvorby</w:t>
      </w:r>
      <w:r w:rsidRPr="007C236A">
        <w:rPr>
          <w:rFonts w:asciiTheme="minorHAnsi" w:hAnsiTheme="minorHAnsi"/>
          <w:i/>
          <w:sz w:val="28"/>
          <w:szCs w:val="28"/>
        </w:rPr>
        <w:t>?</w:t>
      </w:r>
    </w:p>
    <w:p w:rsidR="004726EF" w:rsidRDefault="004726EF" w:rsidP="007C236A">
      <w:pPr>
        <w:pStyle w:val="Normlnweb"/>
        <w:pBdr>
          <w:bottom w:val="single" w:sz="4" w:space="1" w:color="auto"/>
        </w:pBdr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7C236A" w:rsidRDefault="007C236A">
      <w:pPr>
        <w:rPr>
          <w:rFonts w:asciiTheme="majorHAnsi" w:eastAsiaTheme="majorEastAsia" w:hAnsiTheme="majorHAnsi" w:cstheme="majorBidi"/>
          <w:b/>
          <w:i/>
          <w:iCs/>
          <w:color w:val="002060"/>
          <w:spacing w:val="15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7C236A" w:rsidRPr="007C236A" w:rsidRDefault="007C236A" w:rsidP="007C236A">
      <w:pPr>
        <w:pStyle w:val="Podtitul"/>
        <w:rPr>
          <w:b/>
          <w:color w:val="002060"/>
          <w:sz w:val="28"/>
          <w:szCs w:val="28"/>
        </w:rPr>
      </w:pPr>
      <w:r w:rsidRPr="007C236A">
        <w:rPr>
          <w:b/>
          <w:color w:val="002060"/>
          <w:sz w:val="28"/>
          <w:szCs w:val="28"/>
        </w:rPr>
        <w:lastRenderedPageBreak/>
        <w:t>Národní obrození</w:t>
      </w:r>
    </w:p>
    <w:p w:rsidR="00544F26" w:rsidRDefault="00544F26" w:rsidP="00DD2409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Zamyslete se </w:t>
      </w:r>
      <w:r w:rsidR="000A71B5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nejprve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nad </w:t>
      </w:r>
      <w:r w:rsidR="000A71B5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důvodem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, proč českým obrozencům tolik záleželo na otevření divadla, které by pravidelně dávalo česká představení.</w:t>
      </w:r>
    </w:p>
    <w:p w:rsidR="00DD2409" w:rsidRDefault="00DD2409" w:rsidP="00DD2409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Jaké bylo postavení herců ve společnosti v tehdejší době?</w:t>
      </w:r>
    </w:p>
    <w:p w:rsidR="00A2732B" w:rsidRDefault="00A2732B" w:rsidP="00DD2409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Podle letopočtů určete, která </w:t>
      </w:r>
      <w:r w:rsidR="004726EF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divadla vznikla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v období národního obrození. </w:t>
      </w:r>
    </w:p>
    <w:p w:rsidR="00A2732B" w:rsidRDefault="00D23A04" w:rsidP="007C236A">
      <w:pPr>
        <w:pStyle w:val="Normlnweb"/>
        <w:keepNext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 wp14:anchorId="1FF2C65D" wp14:editId="3FB0B1A1">
            <wp:extent cx="5763802" cy="3585680"/>
            <wp:effectExtent l="19050" t="38100" r="46990" b="11049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C236A" w:rsidRDefault="007C236A" w:rsidP="00DF3133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Jaký je význam </w:t>
      </w:r>
      <w:r w:rsidR="00DF313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obou </w:t>
      </w:r>
      <w:proofErr w:type="spellStart"/>
      <w:r w:rsidR="00DF313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neobrozeneckých</w:t>
      </w:r>
      <w:proofErr w:type="spellEnd"/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divadel pro český národ?</w:t>
      </w:r>
    </w:p>
    <w:p w:rsidR="005966C1" w:rsidRDefault="005966C1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b/>
          <w:color w:val="FFFFFF" w:themeColor="background1"/>
          <w:sz w:val="28"/>
          <w:szCs w:val="28"/>
          <w:highlight w:val="darkMagenta"/>
        </w:rPr>
        <w:br w:type="page"/>
      </w:r>
    </w:p>
    <w:p w:rsidR="007C236A" w:rsidRDefault="007C236A" w:rsidP="007C236A">
      <w:pPr>
        <w:pStyle w:val="Normlnweb"/>
        <w:keepNext/>
        <w:spacing w:line="252" w:lineRule="auto"/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lastRenderedPageBreak/>
        <w:t>Přiřaďte k jednotlivým divadlům následující charakteristiky.</w:t>
      </w:r>
    </w:p>
    <w:p w:rsidR="00CE1DC3" w:rsidRDefault="00CE1DC3" w:rsidP="00CE1DC3">
      <w:pPr>
        <w:pStyle w:val="Normlnweb"/>
        <w:numPr>
          <w:ilvl w:val="0"/>
          <w:numId w:val="10"/>
        </w:numPr>
        <w:shd w:val="clear" w:color="auto" w:fill="C00000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předchůdce Národního divadla, budova se později stala jeho součástí</w:t>
      </w:r>
    </w:p>
    <w:p w:rsidR="00CE1DC3" w:rsidRPr="00A2732B" w:rsidRDefault="00CE1DC3" w:rsidP="00CE1DC3">
      <w:pPr>
        <w:pStyle w:val="Normlnweb"/>
        <w:numPr>
          <w:ilvl w:val="0"/>
          <w:numId w:val="10"/>
        </w:numPr>
        <w:shd w:val="clear" w:color="auto" w:fill="C00000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>otevřena byla slavnostním představením hrou </w:t>
      </w:r>
      <w:r w:rsidRPr="00A2732B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 xml:space="preserve">Král </w:t>
      </w:r>
      <w:proofErr w:type="spellStart"/>
      <w:r w:rsidRPr="00A2732B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>Vukašín</w:t>
      </w:r>
      <w:proofErr w:type="spellEnd"/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14" w:tooltip="Vítězslav Hálek" w:history="1">
        <w:r w:rsidRPr="00A2732B">
          <w:rPr>
            <w:rFonts w:asciiTheme="minorHAnsi" w:hAnsiTheme="minorHAnsi"/>
            <w:b/>
            <w:color w:val="FFFFFF" w:themeColor="background1"/>
            <w:sz w:val="28"/>
            <w:szCs w:val="28"/>
          </w:rPr>
          <w:t>Vítězslava Hálka</w:t>
        </w:r>
      </w:hyperlink>
    </w:p>
    <w:p w:rsidR="00CE1DC3" w:rsidRPr="00CE1DC3" w:rsidRDefault="00CE1DC3" w:rsidP="00CE1DC3">
      <w:pPr>
        <w:pStyle w:val="Normlnweb"/>
        <w:numPr>
          <w:ilvl w:val="0"/>
          <w:numId w:val="10"/>
        </w:numPr>
        <w:shd w:val="clear" w:color="auto" w:fill="C00000"/>
        <w:spacing w:after="0" w:after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po jisté období byl </w:t>
      </w:r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>kapelníkem opery divadla </w:t>
      </w:r>
      <w:hyperlink r:id="rId15" w:tooltip="Bedřich Smetana" w:history="1">
        <w:r w:rsidRPr="00A2732B">
          <w:rPr>
            <w:rFonts w:asciiTheme="minorHAnsi" w:hAnsiTheme="minorHAnsi"/>
            <w:b/>
            <w:color w:val="FFFFFF" w:themeColor="background1"/>
            <w:sz w:val="28"/>
            <w:szCs w:val="28"/>
          </w:rPr>
          <w:t>Bedřich Smetana</w:t>
        </w:r>
      </w:hyperlink>
      <w:r>
        <w:rPr>
          <w:rFonts w:asciiTheme="minorHAnsi" w:hAnsiTheme="minorHAnsi"/>
          <w:b/>
          <w:color w:val="FFFFFF" w:themeColor="background1"/>
          <w:sz w:val="28"/>
          <w:szCs w:val="28"/>
        </w:rPr>
        <w:t>;</w:t>
      </w:r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>v</w:t>
      </w:r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orchestru hrál na </w:t>
      </w:r>
      <w:hyperlink r:id="rId16" w:tooltip="Viola" w:history="1">
        <w:r w:rsidRPr="00A2732B">
          <w:rPr>
            <w:rFonts w:asciiTheme="minorHAnsi" w:hAnsiTheme="minorHAnsi"/>
            <w:b/>
            <w:color w:val="FFFFFF" w:themeColor="background1"/>
            <w:sz w:val="28"/>
            <w:szCs w:val="28"/>
          </w:rPr>
          <w:t>violu</w:t>
        </w:r>
      </w:hyperlink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> také </w:t>
      </w:r>
      <w:hyperlink r:id="rId17" w:tooltip="Antonín Dvořák" w:history="1">
        <w:r w:rsidRPr="00A2732B">
          <w:rPr>
            <w:rFonts w:asciiTheme="minorHAnsi" w:hAnsiTheme="minorHAnsi"/>
            <w:b/>
            <w:color w:val="FFFFFF" w:themeColor="background1"/>
            <w:sz w:val="28"/>
            <w:szCs w:val="28"/>
          </w:rPr>
          <w:t>Antonín Dvořák</w:t>
        </w:r>
      </w:hyperlink>
      <w:r>
        <w:rPr>
          <w:rFonts w:asciiTheme="minorHAnsi" w:hAnsiTheme="minorHAnsi"/>
          <w:b/>
          <w:color w:val="FFFFFF" w:themeColor="background1"/>
          <w:sz w:val="28"/>
          <w:szCs w:val="28"/>
        </w:rPr>
        <w:t>;</w:t>
      </w:r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>p</w:t>
      </w:r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>remiéru zde měly mj. Smetanovy opery </w:t>
      </w:r>
      <w:hyperlink r:id="rId18" w:tooltip="Prodaná nevěsta" w:history="1">
        <w:r w:rsidRPr="00A2732B">
          <w:rPr>
            <w:rFonts w:asciiTheme="minorHAnsi" w:hAnsiTheme="minorHAnsi"/>
            <w:b/>
            <w:i/>
            <w:color w:val="FFFFFF" w:themeColor="background1"/>
            <w:sz w:val="28"/>
            <w:szCs w:val="28"/>
            <w:u w:val="single"/>
          </w:rPr>
          <w:t>Prodaná nevěsta</w:t>
        </w:r>
      </w:hyperlink>
      <w:r w:rsidRPr="00A2732B">
        <w:rPr>
          <w:rFonts w:asciiTheme="minorHAnsi" w:hAnsiTheme="minorHAnsi"/>
          <w:b/>
          <w:color w:val="FFFFFF" w:themeColor="background1"/>
          <w:sz w:val="28"/>
          <w:szCs w:val="28"/>
        </w:rPr>
        <w:t> a </w:t>
      </w:r>
      <w:hyperlink r:id="rId19" w:tooltip="Hubička (opera)" w:history="1">
        <w:r w:rsidRPr="00A2732B">
          <w:rPr>
            <w:rFonts w:asciiTheme="minorHAnsi" w:hAnsiTheme="minorHAnsi"/>
            <w:b/>
            <w:i/>
            <w:color w:val="FFFFFF" w:themeColor="background1"/>
            <w:sz w:val="28"/>
            <w:szCs w:val="28"/>
            <w:u w:val="single"/>
          </w:rPr>
          <w:t>Hubička</w:t>
        </w:r>
      </w:hyperlink>
    </w:p>
    <w:p w:rsidR="00CE1DC3" w:rsidRDefault="00CE1DC3" w:rsidP="00CE1DC3">
      <w:pPr>
        <w:pStyle w:val="Normlnweb"/>
        <w:spacing w:before="0" w:beforeAutospacing="0" w:after="0" w:afterAutospacing="0" w:line="252" w:lineRule="auto"/>
        <w:ind w:left="360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F51EB" w:rsidRPr="008B47C2" w:rsidRDefault="005F51EB" w:rsidP="007C236A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zahájilo činnost na Ovocném trhu</w:t>
      </w:r>
      <w:r w:rsidR="008B47C2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v Praze</w:t>
      </w:r>
      <w:r w:rsidR="00A02CC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, </w:t>
      </w:r>
      <w:r w:rsidR="00A02CCA" w:rsidRPr="00A02CCA">
        <w:rPr>
          <w:rFonts w:asciiTheme="minorHAnsi" w:hAnsiTheme="minorHAnsi"/>
          <w:b/>
          <w:color w:val="FFFFFF" w:themeColor="background1"/>
          <w:sz w:val="28"/>
          <w:szCs w:val="28"/>
        </w:rPr>
        <w:t>budovu otevřela </w:t>
      </w:r>
      <w:hyperlink r:id="rId20" w:tooltip="21. duben" w:history="1">
        <w:r w:rsidR="008B47C2">
          <w:rPr>
            <w:rFonts w:asciiTheme="minorHAnsi" w:hAnsiTheme="minorHAnsi"/>
            <w:b/>
            <w:color w:val="FFFFFF" w:themeColor="background1"/>
            <w:sz w:val="28"/>
            <w:szCs w:val="28"/>
          </w:rPr>
          <w:t>21. d</w:t>
        </w:r>
        <w:r w:rsidR="00A02CCA" w:rsidRPr="00A02CCA">
          <w:rPr>
            <w:rFonts w:asciiTheme="minorHAnsi" w:hAnsiTheme="minorHAnsi"/>
            <w:b/>
            <w:color w:val="FFFFFF" w:themeColor="background1"/>
            <w:sz w:val="28"/>
            <w:szCs w:val="28"/>
          </w:rPr>
          <w:t>ubna</w:t>
        </w:r>
      </w:hyperlink>
      <w:r w:rsidR="00A02CCA" w:rsidRPr="00A02CCA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r w:rsidR="00A02CCA" w:rsidRPr="008B47C2">
        <w:rPr>
          <w:rFonts w:asciiTheme="minorHAnsi" w:hAnsiTheme="minorHAnsi"/>
          <w:b/>
          <w:color w:val="FFFFFF" w:themeColor="background1"/>
          <w:sz w:val="28"/>
          <w:szCs w:val="28"/>
        </w:rPr>
        <w:t>roku</w:t>
      </w:r>
      <w:r w:rsidR="008B47C2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hyperlink r:id="rId21" w:tooltip="1783" w:history="1">
        <w:r w:rsidR="00A02CCA" w:rsidRPr="008B47C2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1783</w:t>
        </w:r>
      </w:hyperlink>
      <w:r w:rsidR="00A02CCA" w:rsidRPr="008B47C2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proofErr w:type="spellStart"/>
      <w:r w:rsidR="00BC2C00">
        <w:fldChar w:fldCharType="begin"/>
      </w:r>
      <w:r w:rsidR="00BC2C00">
        <w:instrText xml:space="preserve"> HYPERLINK "http://cs.wikipedia.org/wiki/Gotthold_Ephraim_Lessing" \o "Gotthold Ephraim Lessing" </w:instrText>
      </w:r>
      <w:r w:rsidR="00BC2C00">
        <w:fldChar w:fldCharType="separate"/>
      </w:r>
      <w:r w:rsidR="00A02CCA" w:rsidRPr="008B47C2">
        <w:rPr>
          <w:rFonts w:asciiTheme="minorHAnsi" w:hAnsiTheme="minorHAnsi"/>
          <w:b/>
          <w:color w:val="FFFFFF" w:themeColor="background1"/>
          <w:sz w:val="28"/>
          <w:szCs w:val="28"/>
        </w:rPr>
        <w:t>Lessingova</w:t>
      </w:r>
      <w:proofErr w:type="spellEnd"/>
      <w:r w:rsidR="00BC2C00">
        <w:rPr>
          <w:rFonts w:asciiTheme="minorHAnsi" w:hAnsiTheme="minorHAnsi"/>
          <w:b/>
          <w:color w:val="FFFFFF" w:themeColor="background1"/>
          <w:sz w:val="28"/>
          <w:szCs w:val="28"/>
        </w:rPr>
        <w:fldChar w:fldCharType="end"/>
      </w:r>
      <w:r w:rsidR="00A02CCA" w:rsidRPr="008B47C2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22" w:tooltip="Tragédie" w:history="1">
        <w:r w:rsidR="00A02CCA" w:rsidRPr="008B47C2">
          <w:rPr>
            <w:rFonts w:asciiTheme="minorHAnsi" w:hAnsiTheme="minorHAnsi"/>
            <w:b/>
            <w:color w:val="FFFFFF" w:themeColor="background1"/>
            <w:sz w:val="28"/>
            <w:szCs w:val="28"/>
          </w:rPr>
          <w:t>tragédie</w:t>
        </w:r>
      </w:hyperlink>
      <w:r w:rsidR="00A02CCA" w:rsidRPr="008B47C2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r w:rsidR="00A02CCA" w:rsidRPr="008B47C2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 xml:space="preserve">Emilia </w:t>
      </w:r>
      <w:proofErr w:type="spellStart"/>
      <w:r w:rsidR="00A02CCA" w:rsidRPr="008B47C2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>Galotti</w:t>
      </w:r>
      <w:proofErr w:type="spellEnd"/>
    </w:p>
    <w:p w:rsidR="00367C50" w:rsidRDefault="00367C50" w:rsidP="008B47C2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podle původního záměru mělo hrát německou činohru a italskou operu</w:t>
      </w:r>
    </w:p>
    <w:p w:rsidR="005F51EB" w:rsidRDefault="005F51EB" w:rsidP="008B47C2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jedna z nejvýznamnějších divadelních scén v Evropě: r. 1</w:t>
      </w:r>
      <w:r w:rsidR="00A02CC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787 divadlo uvedlo světovou premiéru Mozartovy opery Don Giovanni, </w:t>
      </w:r>
      <w:r w:rsidR="008B47C2">
        <w:rPr>
          <w:rFonts w:asciiTheme="minorHAnsi" w:hAnsiTheme="minorHAnsi"/>
          <w:b/>
          <w:color w:val="FFFFFF" w:themeColor="background1"/>
          <w:sz w:val="28"/>
          <w:szCs w:val="28"/>
        </w:rPr>
        <w:t>dirigovaná</w:t>
      </w:r>
      <w:r w:rsidR="00A02CC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jím samým</w:t>
      </w:r>
    </w:p>
    <w:p w:rsidR="005F51EB" w:rsidRDefault="005F51EB" w:rsidP="008B47C2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hrály se frašky, veselohry (české byly jen tím, že byl děj umístěn do Čech, postavy měly česká jména, ale nebyl v nich český problém</w:t>
      </w:r>
      <w:r w:rsidR="00367C50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– českému divákovi byla problematika vzdálená</w:t>
      </w:r>
    </w:p>
    <w:p w:rsidR="005F51EB" w:rsidRDefault="005F51EB" w:rsidP="008B47C2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hry v češtině se hrály až od r. 1805 jako nedělní odpolední představení pro nižší vrstvy, které v tuto dobu měly volno</w:t>
      </w:r>
      <w:r w:rsidR="008B47C2">
        <w:rPr>
          <w:rFonts w:asciiTheme="minorHAnsi" w:hAnsiTheme="minorHAnsi"/>
          <w:b/>
          <w:color w:val="FFFFFF" w:themeColor="background1"/>
          <w:sz w:val="28"/>
          <w:szCs w:val="28"/>
        </w:rPr>
        <w:t>; pravidelná česká představení hrána od r. 1824</w:t>
      </w:r>
    </w:p>
    <w:p w:rsidR="00A02CCA" w:rsidRDefault="00A02CCA" w:rsidP="008B47C2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později přejmenováno na Stavovské divadlo, v éře socialismu Tylovo divadlo, po roce 1989 se vrátilo k názvu Stavovské divadlo</w:t>
      </w:r>
    </w:p>
    <w:p w:rsidR="00A02CCA" w:rsidRDefault="00A02CCA" w:rsidP="007C236A">
      <w:pPr>
        <w:pStyle w:val="Normlnweb"/>
        <w:numPr>
          <w:ilvl w:val="0"/>
          <w:numId w:val="10"/>
        </w:numPr>
        <w:shd w:val="clear" w:color="auto" w:fill="E36C0A" w:themeFill="accent6" w:themeFillShade="BF"/>
        <w:spacing w:after="0" w:after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d</w:t>
      </w:r>
      <w:r w:rsidRPr="00A02CCA">
        <w:rPr>
          <w:rFonts w:asciiTheme="minorHAnsi" w:hAnsiTheme="minorHAnsi"/>
          <w:b/>
          <w:color w:val="FFFFFF" w:themeColor="background1"/>
          <w:sz w:val="28"/>
          <w:szCs w:val="28"/>
        </w:rPr>
        <w:t>nes je druhou scénou Národního divadla</w:t>
      </w:r>
    </w:p>
    <w:p w:rsidR="007C236A" w:rsidRDefault="007C236A" w:rsidP="007C236A">
      <w:pPr>
        <w:pStyle w:val="Normlnweb"/>
        <w:spacing w:before="0" w:beforeAutospacing="0" w:after="0" w:afterAutospacing="0" w:line="252" w:lineRule="auto"/>
        <w:ind w:left="360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CE1DC3" w:rsidRPr="00CE1DC3" w:rsidRDefault="00BC2C00" w:rsidP="005966C1">
      <w:pPr>
        <w:pStyle w:val="Normlnweb"/>
        <w:numPr>
          <w:ilvl w:val="0"/>
          <w:numId w:val="10"/>
        </w:numPr>
        <w:shd w:val="clear" w:color="auto" w:fill="632423" w:themeFill="accent2" w:themeFillShade="80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hyperlink r:id="rId23" w:tooltip="16. květen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16. května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24" w:tooltip="1868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1868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byl v Prozatímním divadle slavnostně položen </w:t>
      </w:r>
      <w:hyperlink r:id="rId25" w:tooltip="Základní kámen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základní kámen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 </w:t>
      </w:r>
      <w:hyperlink r:id="rId26" w:tooltip="Premiéra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premiérou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27" w:tooltip="Bedřich Smetana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Smetanova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28" w:tooltip="Dalibor (opera)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Dalibora</w:t>
        </w:r>
      </w:hyperlink>
    </w:p>
    <w:p w:rsidR="00CE1DC3" w:rsidRPr="005966C1" w:rsidRDefault="005966C1" w:rsidP="005966C1">
      <w:pPr>
        <w:pStyle w:val="Normlnweb"/>
        <w:numPr>
          <w:ilvl w:val="0"/>
          <w:numId w:val="10"/>
        </w:numPr>
        <w:shd w:val="clear" w:color="auto" w:fill="632423" w:themeFill="accent2" w:themeFillShade="80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n</w:t>
      </w:r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a výtvarné výzdobě divadla se podíleli zejména </w:t>
      </w:r>
      <w:hyperlink r:id="rId29" w:tooltip="Bohuslav Schnirch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 xml:space="preserve">Bohuslav </w:t>
        </w:r>
        <w:proofErr w:type="spellStart"/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Schnirch</w:t>
        </w:r>
        <w:proofErr w:type="spellEnd"/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 </w:t>
      </w:r>
      <w:hyperlink r:id="rId30" w:tooltip="Mikoláš Aleš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Mikoláš Aleš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 </w:t>
      </w:r>
      <w:hyperlink r:id="rId31" w:tooltip="František Ženíšek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František Ženíšek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hyperlink r:id="rId32" w:tooltip="Josef Václav Myslbek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 xml:space="preserve">Josef Václav </w:t>
        </w:r>
        <w:proofErr w:type="spellStart"/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Myslbek</w:t>
        </w:r>
        <w:proofErr w:type="spellEnd"/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 </w:t>
      </w:r>
      <w:hyperlink r:id="rId33" w:tooltip="Václav Brožík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Václav Brožík</w:t>
        </w:r>
      </w:hyperlink>
      <w:r w:rsidR="00CE1DC3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a </w:t>
      </w:r>
      <w:hyperlink r:id="rId34" w:tooltip="Julius Mařák" w:history="1">
        <w:r w:rsidR="00CE1DC3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Julius Mařák</w:t>
        </w:r>
      </w:hyperlink>
    </w:p>
    <w:p w:rsidR="005966C1" w:rsidRDefault="005966C1" w:rsidP="005966C1">
      <w:pPr>
        <w:pStyle w:val="Normlnweb"/>
        <w:numPr>
          <w:ilvl w:val="0"/>
          <w:numId w:val="10"/>
        </w:numPr>
        <w:shd w:val="clear" w:color="auto" w:fill="632423" w:themeFill="accent2" w:themeFillShade="80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p</w:t>
      </w:r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oprvé bylo otevřeno </w:t>
      </w:r>
      <w:hyperlink r:id="rId35" w:tooltip="11. červen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11. června</w:t>
        </w:r>
      </w:hyperlink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36" w:tooltip="1881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1881</w:t>
        </w:r>
      </w:hyperlink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premiérou </w:t>
      </w:r>
      <w:hyperlink r:id="rId37" w:tooltip="Bedřich Smetana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Smetanovy</w:t>
        </w:r>
      </w:hyperlink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38" w:tooltip="Libuše (opera)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Libuše</w:t>
        </w:r>
      </w:hyperlink>
    </w:p>
    <w:p w:rsidR="005966C1" w:rsidRPr="005966C1" w:rsidRDefault="00BC2C00" w:rsidP="005966C1">
      <w:pPr>
        <w:pStyle w:val="Normlnweb"/>
        <w:numPr>
          <w:ilvl w:val="0"/>
          <w:numId w:val="10"/>
        </w:numPr>
        <w:shd w:val="clear" w:color="auto" w:fill="632423" w:themeFill="accent2" w:themeFillShade="80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hyperlink r:id="rId39" w:tooltip="12. srpen" w:history="1">
        <w:r w:rsidR="005966C1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12. srpna</w:t>
        </w:r>
      </w:hyperlink>
      <w:r w:rsidR="005966C1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40" w:tooltip="1881" w:history="1">
        <w:r w:rsidR="005966C1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1881</w:t>
        </w:r>
      </w:hyperlink>
      <w:r w:rsidR="005966C1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 došlo k požáru, který zničil měděnou </w:t>
      </w:r>
      <w:hyperlink r:id="rId41" w:tooltip="Kupole" w:history="1">
        <w:r w:rsidR="005966C1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kupoli</w:t>
        </w:r>
      </w:hyperlink>
      <w:r w:rsidR="005966C1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 </w:t>
      </w:r>
      <w:hyperlink r:id="rId42" w:tooltip="Hlediště" w:history="1">
        <w:r w:rsidR="005966C1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hlediště</w:t>
        </w:r>
      </w:hyperlink>
      <w:r w:rsidR="005966C1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, oponu od </w:t>
      </w:r>
      <w:hyperlink r:id="rId43" w:tooltip="František Ženíšek" w:history="1">
        <w:r w:rsidR="005966C1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Františka Ženíška</w:t>
        </w:r>
      </w:hyperlink>
      <w:r w:rsidR="005966C1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i </w:t>
      </w:r>
      <w:hyperlink r:id="rId44" w:tooltip="Jeviště" w:history="1">
        <w:r w:rsidR="005966C1"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jeviště</w:t>
        </w:r>
      </w:hyperlink>
      <w:r w:rsidR="005966C1"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r w:rsidR="005966C1">
        <w:rPr>
          <w:rFonts w:asciiTheme="minorHAnsi" w:hAnsiTheme="minorHAnsi"/>
          <w:b/>
          <w:color w:val="FFFFFF" w:themeColor="background1"/>
          <w:sz w:val="28"/>
          <w:szCs w:val="28"/>
        </w:rPr>
        <w:t>divadla</w:t>
      </w:r>
    </w:p>
    <w:p w:rsidR="005966C1" w:rsidRDefault="005966C1" w:rsidP="005966C1">
      <w:pPr>
        <w:pStyle w:val="Normlnweb"/>
        <w:numPr>
          <w:ilvl w:val="0"/>
          <w:numId w:val="10"/>
        </w:numPr>
        <w:shd w:val="clear" w:color="auto" w:fill="632423" w:themeFill="accent2" w:themeFillShade="80"/>
        <w:spacing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</w:t>
      </w:r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ožár byl pochopen jako „celonárodní katastrofa“ a vyvolal obrovské odhodlání pro nové sbírky: za 47 dní byl vybrán milion </w:t>
      </w:r>
      <w:hyperlink r:id="rId45" w:tooltip="Zlatý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zlatých</w:t>
        </w:r>
      </w:hyperlink>
    </w:p>
    <w:p w:rsidR="00CE1DC3" w:rsidRDefault="005966C1" w:rsidP="005966C1">
      <w:pPr>
        <w:pStyle w:val="Normlnweb"/>
        <w:numPr>
          <w:ilvl w:val="0"/>
          <w:numId w:val="10"/>
        </w:numPr>
        <w:shd w:val="clear" w:color="auto" w:fill="632423" w:themeFill="accent2" w:themeFillShade="80"/>
        <w:spacing w:after="0" w:after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obnovené divadlo bylo otevřeno </w:t>
      </w:r>
      <w:hyperlink r:id="rId46" w:tooltip="18. listopad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18. listopadu</w:t>
        </w:r>
      </w:hyperlink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hyperlink r:id="rId47" w:tooltip="1883" w:history="1">
        <w:r w:rsidRPr="005966C1">
          <w:rPr>
            <w:rFonts w:asciiTheme="minorHAnsi" w:hAnsiTheme="minorHAnsi"/>
            <w:b/>
            <w:color w:val="FFFFFF" w:themeColor="background1"/>
            <w:sz w:val="28"/>
            <w:szCs w:val="28"/>
          </w:rPr>
          <w:t>1883</w:t>
        </w:r>
      </w:hyperlink>
      <w:r w:rsidRPr="005966C1">
        <w:rPr>
          <w:rFonts w:asciiTheme="minorHAnsi" w:hAnsiTheme="minorHAnsi"/>
          <w:b/>
          <w:color w:val="FFFFFF" w:themeColor="background1"/>
          <w:sz w:val="28"/>
          <w:szCs w:val="28"/>
        </w:rPr>
        <w:t> opět představením Smetanovy Libuše</w:t>
      </w:r>
    </w:p>
    <w:p w:rsidR="005966C1" w:rsidRDefault="005966C1" w:rsidP="005966C1">
      <w:pPr>
        <w:pStyle w:val="Normlnweb"/>
        <w:spacing w:before="0" w:beforeAutospacing="0" w:after="0" w:afterAutospacing="0" w:line="252" w:lineRule="auto"/>
        <w:ind w:left="360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367C50" w:rsidRDefault="00367C50" w:rsidP="007C236A">
      <w:pPr>
        <w:pStyle w:val="Normlnweb"/>
        <w:numPr>
          <w:ilvl w:val="0"/>
          <w:numId w:val="10"/>
        </w:numPr>
        <w:shd w:val="clear" w:color="auto" w:fill="00B050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postaveno na Koňském trhu (dnešní Václavské </w:t>
      </w:r>
      <w:r w:rsidR="00DF3133">
        <w:rPr>
          <w:rFonts w:asciiTheme="minorHAnsi" w:hAnsiTheme="minorHAnsi"/>
          <w:b/>
          <w:color w:val="FFFFFF" w:themeColor="background1"/>
          <w:sz w:val="28"/>
          <w:szCs w:val="28"/>
        </w:rPr>
        <w:t>náměstí), podle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dřevěné budovy nazývané Bouda</w:t>
      </w:r>
    </w:p>
    <w:p w:rsidR="00367C50" w:rsidRDefault="00367C50" w:rsidP="00367C50">
      <w:pPr>
        <w:pStyle w:val="Normlnweb"/>
        <w:numPr>
          <w:ilvl w:val="0"/>
          <w:numId w:val="10"/>
        </w:numPr>
        <w:shd w:val="clear" w:color="auto" w:fill="00B050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první čistě české divadlo, hrálo se zde česky pravidelně </w:t>
      </w:r>
    </w:p>
    <w:p w:rsidR="00D83B35" w:rsidRDefault="00D83B35" w:rsidP="00367C50">
      <w:pPr>
        <w:pStyle w:val="Normlnweb"/>
        <w:numPr>
          <w:ilvl w:val="0"/>
          <w:numId w:val="10"/>
        </w:numPr>
        <w:shd w:val="clear" w:color="auto" w:fill="00B050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dramaturgicky navazovalo na evropské měšťanské drama (</w:t>
      </w:r>
      <w:proofErr w:type="spellStart"/>
      <w:r>
        <w:rPr>
          <w:rFonts w:asciiTheme="minorHAnsi" w:hAnsiTheme="minorHAnsi"/>
          <w:b/>
          <w:color w:val="FFFFFF" w:themeColor="background1"/>
          <w:sz w:val="28"/>
          <w:szCs w:val="28"/>
        </w:rPr>
        <w:t>Lessing</w:t>
      </w:r>
      <w:proofErr w:type="spellEnd"/>
      <w:r>
        <w:rPr>
          <w:rFonts w:asciiTheme="minorHAnsi" w:hAnsiTheme="minorHAnsi"/>
          <w:b/>
          <w:color w:val="FFFFFF" w:themeColor="background1"/>
          <w:sz w:val="28"/>
          <w:szCs w:val="28"/>
        </w:rPr>
        <w:t>, Schiller); uvádělo také Shakespearovy hry (obvykle v překladu K. I. Tháma)</w:t>
      </w:r>
    </w:p>
    <w:p w:rsidR="00D83B35" w:rsidRDefault="00D83B35" w:rsidP="00367C50">
      <w:pPr>
        <w:pStyle w:val="Normlnweb"/>
        <w:numPr>
          <w:ilvl w:val="0"/>
          <w:numId w:val="10"/>
        </w:numPr>
        <w:shd w:val="clear" w:color="auto" w:fill="00B050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z původní tvorby se uplatnily vlastenecké historické hry, v nichž byly výjevy z českých dějin pojímány tak, aby podporovaly národní boj za existenci – většinu těchto her známe dnes jen podle názvu (z více než padesáti her Václava Tháma se dochovaly jen tři) – např. </w:t>
      </w:r>
      <w:r w:rsidRPr="00D83B35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>Břetislav a Jitka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, </w:t>
      </w:r>
      <w:r w:rsidRPr="00D83B35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>Vlasta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, </w:t>
      </w:r>
      <w:r w:rsidRPr="00D83B35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>Šárka</w:t>
      </w:r>
    </w:p>
    <w:p w:rsidR="00D83B35" w:rsidRDefault="00D83B35" w:rsidP="007C236A">
      <w:pPr>
        <w:pStyle w:val="Normlnweb"/>
        <w:numPr>
          <w:ilvl w:val="0"/>
          <w:numId w:val="10"/>
        </w:numPr>
        <w:shd w:val="clear" w:color="auto" w:fill="00B050"/>
        <w:spacing w:after="0" w:after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po třech letech budova stržena – divadlo mělo finanční problémy, navíc muselo překonávat konkurenci německého Nosticova divadla</w:t>
      </w:r>
    </w:p>
    <w:p w:rsidR="007C236A" w:rsidRDefault="007C236A" w:rsidP="007C236A">
      <w:pPr>
        <w:pStyle w:val="Normlnweb"/>
        <w:spacing w:before="0" w:beforeAutospacing="0" w:after="0" w:afterAutospacing="0" w:line="252" w:lineRule="auto"/>
        <w:ind w:left="360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CE1DC3" w:rsidRPr="005F51EB" w:rsidRDefault="00CE1DC3" w:rsidP="005966C1">
      <w:pPr>
        <w:pStyle w:val="Normlnweb"/>
        <w:numPr>
          <w:ilvl w:val="0"/>
          <w:numId w:val="10"/>
        </w:numPr>
        <w:shd w:val="clear" w:color="auto" w:fill="7030A0"/>
        <w:spacing w:before="0" w:before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5F51EB">
        <w:rPr>
          <w:rFonts w:asciiTheme="minorHAnsi" w:hAnsiTheme="minorHAnsi"/>
          <w:b/>
          <w:color w:val="FFFFFF" w:themeColor="background1"/>
          <w:sz w:val="28"/>
          <w:szCs w:val="28"/>
        </w:rPr>
        <w:t>první stálé divadlo v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> </w:t>
      </w:r>
      <w:r w:rsidRPr="005F51EB">
        <w:rPr>
          <w:rFonts w:asciiTheme="minorHAnsi" w:hAnsiTheme="minorHAnsi"/>
          <w:b/>
          <w:color w:val="FFFFFF" w:themeColor="background1"/>
          <w:sz w:val="28"/>
          <w:szCs w:val="28"/>
        </w:rPr>
        <w:t>Praze</w:t>
      </w:r>
      <w:r>
        <w:rPr>
          <w:rFonts w:asciiTheme="minorHAnsi" w:hAnsiTheme="minorHAnsi"/>
          <w:b/>
          <w:color w:val="FFFFFF" w:themeColor="background1"/>
          <w:sz w:val="28"/>
          <w:szCs w:val="28"/>
        </w:rPr>
        <w:t>, pojmenované podle svého mecenáše</w:t>
      </w:r>
    </w:p>
    <w:p w:rsidR="00CE1DC3" w:rsidRDefault="00CE1DC3" w:rsidP="00CE1DC3">
      <w:pPr>
        <w:pStyle w:val="Normlnweb"/>
        <w:numPr>
          <w:ilvl w:val="0"/>
          <w:numId w:val="10"/>
        </w:numPr>
        <w:shd w:val="clear" w:color="auto" w:fill="7030A0"/>
        <w:spacing w:after="0" w:afterAutospacing="0" w:line="252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5F51E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první pokus o české představení: hrála se německá veselohra, přeložená do češtiny, </w:t>
      </w:r>
      <w:r w:rsidRPr="005F51EB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 xml:space="preserve">Kníže </w:t>
      </w:r>
      <w:proofErr w:type="spellStart"/>
      <w:r w:rsidRPr="005F51EB">
        <w:rPr>
          <w:rFonts w:asciiTheme="minorHAnsi" w:hAnsiTheme="minorHAnsi"/>
          <w:b/>
          <w:i/>
          <w:color w:val="FFFFFF" w:themeColor="background1"/>
          <w:sz w:val="28"/>
          <w:szCs w:val="28"/>
          <w:u w:val="single"/>
        </w:rPr>
        <w:t>Honzyk</w:t>
      </w:r>
      <w:proofErr w:type="spellEnd"/>
      <w:r w:rsidRPr="005F51E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Pr="005F51EB">
        <w:rPr>
          <w:rFonts w:asciiTheme="minorHAnsi" w:hAnsiTheme="minorHAnsi"/>
          <w:b/>
          <w:color w:val="FFFFFF" w:themeColor="background1"/>
          <w:sz w:val="30"/>
          <w:szCs w:val="28"/>
        </w:rPr>
        <w:t>(</w:t>
      </w:r>
      <w:r w:rsidRPr="005F51EB">
        <w:rPr>
          <w:rFonts w:asciiTheme="minorHAnsi" w:hAnsiTheme="minorHAnsi"/>
          <w:b/>
          <w:color w:val="FFFFFF" w:themeColor="background1"/>
          <w:sz w:val="28"/>
          <w:szCs w:val="28"/>
        </w:rPr>
        <w:t>1771), hra ztroskotala, protože překlad byl špatný a herecké výkony chabé</w:t>
      </w:r>
    </w:p>
    <w:p w:rsidR="00CE1DC3" w:rsidRPr="005F51EB" w:rsidRDefault="00CE1DC3" w:rsidP="00CE1DC3">
      <w:pPr>
        <w:pStyle w:val="Normlnweb"/>
        <w:spacing w:before="0" w:beforeAutospacing="0" w:after="0" w:afterAutospacing="0" w:line="252" w:lineRule="auto"/>
        <w:ind w:left="360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966C1" w:rsidRDefault="005966C1">
      <w:pPr>
        <w:rPr>
          <w:rFonts w:eastAsia="Times New Roman" w:cs="Times New Roman"/>
          <w:b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b/>
          <w:color w:val="FFFFFF" w:themeColor="background1"/>
          <w:sz w:val="28"/>
          <w:szCs w:val="28"/>
          <w:highlight w:val="darkMagenta"/>
        </w:rPr>
        <w:br w:type="page"/>
      </w:r>
    </w:p>
    <w:p w:rsidR="004726EF" w:rsidRPr="004726EF" w:rsidRDefault="004726EF" w:rsidP="005966C1">
      <w:pPr>
        <w:pStyle w:val="Normlnweb"/>
        <w:spacing w:before="0" w:beforeAutospacing="0"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 w:rsidRPr="004726EF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lastRenderedPageBreak/>
        <w:t>Přiř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aď</w:t>
      </w:r>
      <w:r w:rsidRPr="004726EF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te k obrázkům 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názvy</w:t>
      </w:r>
      <w:r w:rsidRPr="004726EF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divad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e</w:t>
      </w:r>
      <w:r w:rsidRPr="004726EF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l.</w:t>
      </w:r>
    </w:p>
    <w:p w:rsidR="005F51EB" w:rsidRDefault="00367C50" w:rsidP="0028248B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noProof/>
        </w:rPr>
        <w:drawing>
          <wp:inline distT="0" distB="0" distL="0" distR="0" wp14:anchorId="7FD87C96" wp14:editId="2F307157">
            <wp:extent cx="3524036" cy="2639573"/>
            <wp:effectExtent l="0" t="0" r="635" b="8890"/>
            <wp:docPr id="7" name="Obrázek 7" descr="Soubor:Stavovské divad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Stavovské divadlo 1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30" cy="26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6A" w:rsidRDefault="007C236A" w:rsidP="0028248B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noProof/>
        </w:rPr>
        <w:drawing>
          <wp:inline distT="0" distB="0" distL="0" distR="0" wp14:anchorId="60EAB641" wp14:editId="275EB47B">
            <wp:extent cx="4972692" cy="2835667"/>
            <wp:effectExtent l="0" t="0" r="0" b="3175"/>
            <wp:docPr id="3" name="Obrázek 3" descr="Soubor:Praha 2005-09-20 národní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Praha 2005-09-20 národní divad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9048" r="7679" b="25181"/>
                    <a:stretch/>
                  </pic:blipFill>
                  <pic:spPr bwMode="auto">
                    <a:xfrm>
                      <a:off x="0" y="0"/>
                      <a:ext cx="4978909" cy="28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B35" w:rsidRDefault="00A2732B" w:rsidP="0028248B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noProof/>
        </w:rPr>
        <w:lastRenderedPageBreak/>
        <w:drawing>
          <wp:inline distT="0" distB="0" distL="0" distR="0">
            <wp:extent cx="4217838" cy="3308278"/>
            <wp:effectExtent l="0" t="0" r="0" b="6985"/>
            <wp:docPr id="9" name="Obrázek 9" descr="Soubor:Bohumil Roubalík Divadlo prozatím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Bohumil Roubalík Divadlo prozatímn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7"/>
                    <a:stretch/>
                  </pic:blipFill>
                  <pic:spPr bwMode="auto">
                    <a:xfrm>
                      <a:off x="0" y="0"/>
                      <a:ext cx="4220420" cy="33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36A" w:rsidRDefault="007C236A" w:rsidP="007C236A">
      <w:pPr>
        <w:pStyle w:val="Normlnweb"/>
        <w:pBdr>
          <w:bottom w:val="single" w:sz="4" w:space="1" w:color="auto"/>
        </w:pBdr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28248B" w:rsidRPr="007D3C0B" w:rsidRDefault="0028248B" w:rsidP="0028248B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Přečtěte si následující výňat</w:t>
      </w: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ky, pracujte s otázkami za text</w:t>
      </w:r>
      <w:r w:rsidR="00A23B7E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em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A23B7E" w:rsidRDefault="00A23B7E" w:rsidP="0028248B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28248B" w:rsidRPr="0028248B" w:rsidRDefault="0028248B" w:rsidP="0028248B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28248B">
        <w:rPr>
          <w:rFonts w:asciiTheme="minorHAnsi" w:hAnsiTheme="minorHAnsi"/>
          <w:b/>
          <w:color w:val="FF0000"/>
          <w:sz w:val="32"/>
          <w:szCs w:val="32"/>
        </w:rPr>
        <w:t>Václav Kliment Klicpera</w:t>
      </w:r>
    </w:p>
    <w:p w:rsidR="0028248B" w:rsidRPr="0028248B" w:rsidRDefault="0028248B" w:rsidP="0028248B">
      <w:pPr>
        <w:shd w:val="clear" w:color="auto" w:fill="FFFFFF"/>
        <w:spacing w:before="542"/>
        <w:ind w:left="91" w:right="24" w:firstLine="586"/>
        <w:jc w:val="both"/>
        <w:rPr>
          <w:rFonts w:cstheme="minorHAnsi"/>
          <w:i/>
          <w:sz w:val="36"/>
        </w:rPr>
      </w:pPr>
      <w:r w:rsidRPr="0028248B">
        <w:rPr>
          <w:rFonts w:cstheme="minorHAnsi"/>
          <w:i/>
          <w:iCs/>
          <w:color w:val="000000"/>
          <w:spacing w:val="2"/>
          <w:sz w:val="28"/>
          <w:szCs w:val="19"/>
        </w:rPr>
        <w:t>T</w:t>
      </w:r>
      <w:r w:rsidRPr="0028248B">
        <w:rPr>
          <w:rFonts w:eastAsia="Times New Roman" w:cstheme="minorHAnsi"/>
          <w:i/>
          <w:iCs/>
          <w:color w:val="000000"/>
          <w:spacing w:val="2"/>
          <w:sz w:val="28"/>
          <w:szCs w:val="19"/>
        </w:rPr>
        <w:t xml:space="preserve">éměř padesát let psal Klicpera své historické hry, činohry, báchorky a veselohry, </w:t>
      </w:r>
      <w:r>
        <w:rPr>
          <w:rFonts w:eastAsia="Times New Roman" w:cstheme="minorHAnsi"/>
          <w:i/>
          <w:iCs/>
          <w:color w:val="000000"/>
          <w:spacing w:val="3"/>
          <w:sz w:val="28"/>
          <w:szCs w:val="19"/>
        </w:rPr>
        <w:t>víc</w:t>
      </w:r>
      <w:r w:rsidRPr="0028248B">
        <w:rPr>
          <w:rFonts w:eastAsia="Times New Roman" w:cstheme="minorHAnsi"/>
          <w:i/>
          <w:iCs/>
          <w:color w:val="000000"/>
          <w:spacing w:val="3"/>
          <w:sz w:val="28"/>
          <w:szCs w:val="19"/>
        </w:rPr>
        <w:t xml:space="preserve"> než padesát dokončených prací odkázal českému </w:t>
      </w:r>
      <w:proofErr w:type="gramStart"/>
      <w:r w:rsidRPr="0028248B">
        <w:rPr>
          <w:rFonts w:eastAsia="Times New Roman" w:cstheme="minorHAnsi"/>
          <w:i/>
          <w:iCs/>
          <w:color w:val="000000"/>
          <w:spacing w:val="3"/>
          <w:sz w:val="28"/>
          <w:szCs w:val="19"/>
        </w:rPr>
        <w:t xml:space="preserve">divadlu. </w:t>
      </w:r>
      <w:r w:rsidRPr="0028248B">
        <w:rPr>
          <w:rFonts w:eastAsia="Times New Roman" w:cstheme="minorHAnsi"/>
          <w:i/>
          <w:color w:val="000000"/>
          <w:spacing w:val="3"/>
          <w:sz w:val="28"/>
          <w:szCs w:val="19"/>
        </w:rPr>
        <w:t xml:space="preserve">(...). </w:t>
      </w:r>
      <w:r w:rsidRPr="0028248B">
        <w:rPr>
          <w:rFonts w:eastAsia="Times New Roman" w:cstheme="minorHAnsi"/>
          <w:i/>
          <w:iCs/>
          <w:color w:val="000000"/>
          <w:spacing w:val="3"/>
          <w:sz w:val="28"/>
          <w:szCs w:val="19"/>
        </w:rPr>
        <w:t>Nejživotnější</w:t>
      </w:r>
      <w:proofErr w:type="gramEnd"/>
      <w:r w:rsidRPr="0028248B">
        <w:rPr>
          <w:rFonts w:eastAsia="Times New Roman" w:cstheme="minorHAnsi"/>
          <w:i/>
          <w:iCs/>
          <w:color w:val="000000"/>
          <w:spacing w:val="3"/>
          <w:sz w:val="28"/>
          <w:szCs w:val="19"/>
        </w:rPr>
        <w:t xml:space="preserve"> zůstaly dramatikovy veselohry, nejlepší z nich se stále objevují na našich jevištích.</w:t>
      </w:r>
    </w:p>
    <w:p w:rsidR="0028248B" w:rsidRPr="0028248B" w:rsidRDefault="0028248B" w:rsidP="0028248B">
      <w:pPr>
        <w:shd w:val="clear" w:color="auto" w:fill="FFFFFF"/>
        <w:spacing w:before="130"/>
        <w:ind w:right="24"/>
        <w:jc w:val="right"/>
        <w:rPr>
          <w:rFonts w:cstheme="minorHAnsi"/>
          <w:i/>
          <w:sz w:val="36"/>
        </w:rPr>
      </w:pPr>
      <w:r w:rsidRPr="0028248B">
        <w:rPr>
          <w:rFonts w:cstheme="minorHAnsi"/>
          <w:i/>
          <w:iCs/>
          <w:color w:val="000000"/>
          <w:spacing w:val="2"/>
          <w:sz w:val="28"/>
          <w:szCs w:val="19"/>
        </w:rPr>
        <w:t>Vladim</w:t>
      </w:r>
      <w:r w:rsidRPr="0028248B">
        <w:rPr>
          <w:rFonts w:eastAsia="Times New Roman" w:cstheme="minorHAnsi"/>
          <w:i/>
          <w:iCs/>
          <w:color w:val="000000"/>
          <w:spacing w:val="2"/>
          <w:sz w:val="28"/>
          <w:szCs w:val="19"/>
        </w:rPr>
        <w:t xml:space="preserve">ír </w:t>
      </w:r>
      <w:proofErr w:type="spellStart"/>
      <w:r w:rsidRPr="0028248B">
        <w:rPr>
          <w:rFonts w:eastAsia="Times New Roman" w:cstheme="minorHAnsi"/>
          <w:i/>
          <w:iCs/>
          <w:color w:val="000000"/>
          <w:spacing w:val="2"/>
          <w:sz w:val="28"/>
          <w:szCs w:val="19"/>
        </w:rPr>
        <w:t>Justl</w:t>
      </w:r>
      <w:proofErr w:type="spellEnd"/>
      <w:r w:rsidRPr="0028248B">
        <w:rPr>
          <w:rFonts w:eastAsia="Times New Roman" w:cstheme="minorHAnsi"/>
          <w:i/>
          <w:iCs/>
          <w:color w:val="000000"/>
          <w:spacing w:val="2"/>
          <w:sz w:val="28"/>
          <w:szCs w:val="19"/>
        </w:rPr>
        <w:t xml:space="preserve"> v úvodním slovu ke knize V. K. Klicpera: Čtyři aktovky</w:t>
      </w:r>
    </w:p>
    <w:p w:rsidR="0028248B" w:rsidRPr="0028248B" w:rsidRDefault="0028248B" w:rsidP="0028248B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proofErr w:type="spellStart"/>
      <w:r w:rsidRPr="0028248B">
        <w:rPr>
          <w:rFonts w:cs="Times New Roman"/>
          <w:b/>
          <w:color w:val="FF0000"/>
          <w:sz w:val="32"/>
          <w:szCs w:val="32"/>
        </w:rPr>
        <w:t>Rohovín</w:t>
      </w:r>
      <w:proofErr w:type="spellEnd"/>
      <w:r w:rsidRPr="0028248B">
        <w:rPr>
          <w:rFonts w:cs="Times New Roman"/>
          <w:b/>
          <w:color w:val="FF0000"/>
          <w:sz w:val="32"/>
          <w:szCs w:val="32"/>
        </w:rPr>
        <w:t xml:space="preserve"> </w:t>
      </w:r>
      <w:r w:rsidRPr="0028248B">
        <w:rPr>
          <w:rFonts w:eastAsia="Times New Roman" w:cs="Times New Roman"/>
          <w:b/>
          <w:color w:val="FF0000"/>
          <w:sz w:val="32"/>
          <w:szCs w:val="32"/>
        </w:rPr>
        <w:t>Čtverrohý</w:t>
      </w:r>
    </w:p>
    <w:p w:rsidR="0028248B" w:rsidRPr="0028248B" w:rsidRDefault="0028248B" w:rsidP="0028248B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(první inscenace asi 1817}</w:t>
      </w:r>
    </w:p>
    <w:p w:rsidR="0028248B" w:rsidRPr="0028248B" w:rsidRDefault="0028248B" w:rsidP="0028248B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Fraška v jednom dějství</w:t>
      </w:r>
    </w:p>
    <w:p w:rsidR="0028248B" w:rsidRPr="0028248B" w:rsidRDefault="0028248B" w:rsidP="0028248B">
      <w:pPr>
        <w:shd w:val="clear" w:color="auto" w:fill="FFFFFF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Osoby: Čížek, Stehlík, Čečetka - pocestní malíři; </w:t>
      </w:r>
      <w:proofErr w:type="spellStart"/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Čtverrohý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– 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bohatý ran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softHyphen/>
        <w:t xml:space="preserve">hojič a </w:t>
      </w:r>
      <w:proofErr w:type="spellStart"/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měšťanosta</w:t>
      </w:r>
      <w:proofErr w:type="spellEnd"/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malého městečka na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s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a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ské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m pomezí; Matyáš Lelek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– 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reprezentant; su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softHyphen/>
        <w:t>dí; důstojník; vojáci; hosté; sklepník</w:t>
      </w:r>
    </w:p>
    <w:p w:rsidR="0028248B" w:rsidRPr="0028248B" w:rsidRDefault="0028248B" w:rsidP="0028248B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Výjev 11</w:t>
      </w:r>
    </w:p>
    <w:p w:rsidR="00C67CB1" w:rsidRDefault="0028248B" w:rsidP="00C67CB1">
      <w:pPr>
        <w:shd w:val="clear" w:color="auto" w:fill="FFFFFF"/>
        <w:spacing w:before="240" w:after="0"/>
        <w:ind w:left="2127" w:hanging="2089"/>
        <w:rPr>
          <w:rFonts w:eastAsia="Times New Roman" w:cs="Arial"/>
          <w:i/>
          <w:color w:val="000000"/>
          <w:spacing w:val="-1"/>
          <w:sz w:val="28"/>
          <w:szCs w:val="28"/>
        </w:rPr>
      </w:pPr>
      <w:proofErr w:type="spellStart"/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Rohovín</w:t>
      </w:r>
      <w:proofErr w:type="spellEnd"/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v ko</w:t>
      </w:r>
      <w:r w:rsidR="00C67CB1">
        <w:rPr>
          <w:rFonts w:eastAsia="Times New Roman" w:cs="Arial"/>
          <w:i/>
          <w:color w:val="000000"/>
          <w:spacing w:val="-1"/>
          <w:sz w:val="28"/>
          <w:szCs w:val="28"/>
        </w:rPr>
        <w:t>čáře, předešlí</w:t>
      </w:r>
    </w:p>
    <w:p w:rsidR="0028248B" w:rsidRPr="0028248B" w:rsidRDefault="0028248B" w:rsidP="00C67CB1">
      <w:pPr>
        <w:shd w:val="clear" w:color="auto" w:fill="FFFFFF"/>
        <w:spacing w:before="240" w:after="0"/>
        <w:ind w:left="2127" w:hanging="2089"/>
        <w:rPr>
          <w:rFonts w:eastAsia="Times New Roman" w:cs="Arial"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St</w:t>
      </w:r>
      <w:r w:rsidRPr="0028248B">
        <w:rPr>
          <w:rFonts w:eastAsia="Times New Roman" w:cs="Arial"/>
          <w:i/>
          <w:color w:val="000000"/>
          <w:spacing w:val="-1"/>
          <w:sz w:val="28"/>
          <w:szCs w:val="28"/>
        </w:rPr>
        <w:t>ráž: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ab/>
      </w:r>
      <w:r w:rsidRPr="0028248B">
        <w:rPr>
          <w:rFonts w:eastAsia="Times New Roman" w:cs="Arial"/>
          <w:color w:val="000000"/>
          <w:spacing w:val="-1"/>
          <w:sz w:val="28"/>
          <w:szCs w:val="28"/>
        </w:rPr>
        <w:t>Zastavte!</w:t>
      </w:r>
    </w:p>
    <w:p w:rsidR="0028248B" w:rsidRPr="00A87AB1" w:rsidRDefault="00A87AB1" w:rsidP="00C67CB1">
      <w:pPr>
        <w:shd w:val="clear" w:color="auto" w:fill="FFFFFF"/>
        <w:tabs>
          <w:tab w:val="left" w:pos="2160"/>
        </w:tabs>
        <w:spacing w:after="0"/>
        <w:ind w:left="38" w:right="4147"/>
        <w:rPr>
          <w:rFonts w:eastAsia="Times New Roman" w:cs="Arial"/>
          <w:color w:val="000000"/>
          <w:spacing w:val="-1"/>
          <w:sz w:val="28"/>
          <w:szCs w:val="28"/>
        </w:rPr>
      </w:pPr>
      <w:r>
        <w:rPr>
          <w:rFonts w:eastAsia="Times New Roman" w:cs="Arial"/>
          <w:color w:val="000000"/>
          <w:spacing w:val="-1"/>
          <w:sz w:val="28"/>
          <w:szCs w:val="28"/>
        </w:rPr>
        <w:t xml:space="preserve">                   </w:t>
      </w:r>
      <w:r w:rsidR="00C67CB1">
        <w:rPr>
          <w:rFonts w:eastAsia="Times New Roman" w:cs="Arial"/>
          <w:color w:val="000000"/>
          <w:spacing w:val="-1"/>
          <w:sz w:val="28"/>
          <w:szCs w:val="28"/>
        </w:rPr>
        <w:t xml:space="preserve">             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28248B" w:rsidRPr="00A87AB1">
        <w:rPr>
          <w:rFonts w:eastAsia="Times New Roman" w:cs="Arial"/>
          <w:color w:val="000000"/>
          <w:spacing w:val="-1"/>
          <w:sz w:val="28"/>
          <w:szCs w:val="28"/>
        </w:rPr>
        <w:t>(…).</w:t>
      </w:r>
    </w:p>
    <w:p w:rsidR="00C67CB1" w:rsidRDefault="00A87AB1" w:rsidP="00A87AB1">
      <w:pPr>
        <w:shd w:val="clear" w:color="auto" w:fill="FFFFFF"/>
        <w:spacing w:line="326" w:lineRule="exact"/>
        <w:ind w:left="2127" w:hanging="2127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Důstojník: </w:t>
      </w:r>
      <w:r w:rsidR="00C67CB1"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 xml:space="preserve">Zůstanete tady? </w:t>
      </w:r>
    </w:p>
    <w:p w:rsidR="00C67CB1" w:rsidRDefault="00C67CB1" w:rsidP="00A87AB1">
      <w:pPr>
        <w:shd w:val="clear" w:color="auto" w:fill="FFFFFF"/>
        <w:spacing w:line="326" w:lineRule="exact"/>
        <w:ind w:left="2127" w:hanging="2127"/>
        <w:rPr>
          <w:rFonts w:eastAsia="Times New Roman" w:cs="Arial"/>
          <w:color w:val="000000"/>
          <w:spacing w:val="-1"/>
          <w:sz w:val="28"/>
          <w:szCs w:val="28"/>
        </w:rPr>
      </w:pPr>
      <w:proofErr w:type="spellStart"/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: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 xml:space="preserve">Toliko do poledne </w:t>
      </w:r>
      <w:r>
        <w:rPr>
          <w:rFonts w:eastAsia="Times New Roman" w:cs="Arial"/>
          <w:color w:val="000000"/>
          <w:spacing w:val="-1"/>
          <w:sz w:val="28"/>
          <w:szCs w:val="28"/>
        </w:rPr>
        <w:t>–</w:t>
      </w:r>
    </w:p>
    <w:p w:rsidR="00C67CB1" w:rsidRDefault="00C67CB1" w:rsidP="00A87AB1">
      <w:pPr>
        <w:shd w:val="clear" w:color="auto" w:fill="FFFFFF"/>
        <w:spacing w:line="326" w:lineRule="exact"/>
        <w:ind w:left="2127" w:hanging="2127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Důstojník: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 xml:space="preserve">Vaše jméno? </w:t>
      </w:r>
    </w:p>
    <w:p w:rsidR="0028248B" w:rsidRDefault="00C67CB1" w:rsidP="00C4709E">
      <w:pPr>
        <w:shd w:val="clear" w:color="auto" w:fill="FFFFFF"/>
        <w:spacing w:line="326" w:lineRule="exact"/>
        <w:ind w:left="2127" w:hanging="2127"/>
        <w:jc w:val="both"/>
      </w:pPr>
      <w:proofErr w:type="spellStart"/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: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proofErr w:type="spellStart"/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color w:val="000000"/>
          <w:spacing w:val="-1"/>
          <w:sz w:val="28"/>
          <w:szCs w:val="28"/>
        </w:rPr>
        <w:t>í</w:t>
      </w:r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>n</w:t>
      </w:r>
      <w:proofErr w:type="spellEnd"/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Pr="00C67CB1">
        <w:rPr>
          <w:rFonts w:eastAsia="Times New Roman" w:cs="Arial"/>
          <w:color w:val="000000"/>
          <w:spacing w:val="-1"/>
          <w:sz w:val="28"/>
          <w:szCs w:val="28"/>
        </w:rPr>
        <w:t>Čtverrohý</w:t>
      </w:r>
      <w:r w:rsidR="0028248B" w:rsidRPr="00C67CB1">
        <w:rPr>
          <w:rFonts w:eastAsia="Times New Roman" w:cs="Arial"/>
          <w:color w:val="000000"/>
          <w:spacing w:val="-1"/>
          <w:sz w:val="28"/>
          <w:szCs w:val="28"/>
        </w:rPr>
        <w:t>.</w:t>
      </w:r>
    </w:p>
    <w:p w:rsidR="0028248B" w:rsidRDefault="0028248B" w:rsidP="00C4709E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Důstojník: (hned v </w:t>
      </w:r>
      <w:proofErr w:type="gramStart"/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>ohni)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  </w:t>
      </w:r>
      <w:r w:rsidRPr="0084631E">
        <w:rPr>
          <w:rFonts w:eastAsia="Times New Roman" w:cs="Arial"/>
          <w:color w:val="000000"/>
          <w:spacing w:val="-1"/>
          <w:sz w:val="28"/>
          <w:szCs w:val="28"/>
        </w:rPr>
        <w:t>Jak</w:t>
      </w:r>
      <w:proofErr w:type="gramEnd"/>
      <w:r w:rsidRPr="0084631E">
        <w:rPr>
          <w:rFonts w:eastAsia="Times New Roman" w:cs="Arial"/>
          <w:color w:val="000000"/>
          <w:spacing w:val="-1"/>
          <w:sz w:val="28"/>
          <w:szCs w:val="28"/>
        </w:rPr>
        <w:t>!? Hrom, ďáble a sedm tisíc moždířů!</w:t>
      </w:r>
      <w:r w:rsidR="00C4709E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Pr="0084631E">
        <w:rPr>
          <w:rFonts w:eastAsia="Times New Roman" w:cs="Arial"/>
          <w:color w:val="000000"/>
          <w:spacing w:val="-1"/>
          <w:sz w:val="28"/>
          <w:szCs w:val="28"/>
        </w:rPr>
        <w:t>Ještě víc? Páni, vašemu žertu čili podvodu udělám pojednou konec! - Dolů z vozu!</w:t>
      </w:r>
    </w:p>
    <w:p w:rsidR="00C4709E" w:rsidRPr="0084631E" w:rsidRDefault="00C4709E" w:rsidP="00C4709E">
      <w:pPr>
        <w:shd w:val="clear" w:color="auto" w:fill="FFFFFF"/>
        <w:spacing w:line="326" w:lineRule="exact"/>
        <w:ind w:left="2127" w:hanging="3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color w:val="000000"/>
          <w:spacing w:val="-1"/>
          <w:sz w:val="28"/>
          <w:szCs w:val="28"/>
        </w:rPr>
        <w:t>(…).</w:t>
      </w:r>
    </w:p>
    <w:p w:rsidR="00C4709E" w:rsidRPr="0084631E" w:rsidRDefault="0028248B" w:rsidP="00C4709E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proofErr w:type="spellStart"/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>Rohov</w:t>
      </w:r>
      <w:r w:rsidR="0084631E"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>:</w:t>
      </w:r>
      <w:r w:rsidR="00C4709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="00C4709E"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Pane důstojníku! - Běda vám - budete toho litovati, </w:t>
      </w:r>
      <w:proofErr w:type="spellStart"/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>immediate</w:t>
      </w:r>
      <w:proofErr w:type="spellEnd"/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>, budete pykati -</w:t>
      </w:r>
      <w:r w:rsidR="00C4709E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já jsem vůbec známý - bohatý muž - půl světa jsem projel - </w:t>
      </w:r>
      <w:proofErr w:type="spellStart"/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>immediate</w:t>
      </w:r>
      <w:proofErr w:type="spellEnd"/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, a kdyby mne to můj dvůr i s bělidlem mělo </w:t>
      </w:r>
      <w:proofErr w:type="gramStart"/>
      <w:r w:rsidR="00C4709E" w:rsidRPr="0084631E">
        <w:rPr>
          <w:rFonts w:eastAsia="Times New Roman" w:cs="Arial"/>
          <w:color w:val="000000"/>
          <w:spacing w:val="-1"/>
          <w:sz w:val="28"/>
          <w:szCs w:val="28"/>
        </w:rPr>
        <w:t>státi...</w:t>
      </w:r>
      <w:proofErr w:type="gramEnd"/>
    </w:p>
    <w:p w:rsidR="0028248B" w:rsidRPr="0084631E" w:rsidRDefault="00C4709E" w:rsidP="0084631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>(Vedou ho do</w:t>
      </w: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>strážnice)</w:t>
      </w:r>
    </w:p>
    <w:p w:rsidR="0028248B" w:rsidRPr="0084631E" w:rsidRDefault="00C4709E" w:rsidP="0084631E">
      <w:pPr>
        <w:framePr w:h="216" w:hRule="exact" w:hSpace="38" w:vSpace="58" w:wrap="auto" w:vAnchor="text" w:hAnchor="text" w:x="-33" w:y="1412"/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</w:p>
    <w:p w:rsidR="0028248B" w:rsidRDefault="00C4709E" w:rsidP="00C4709E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i/>
          <w:color w:val="000000"/>
          <w:spacing w:val="-1"/>
          <w:sz w:val="28"/>
          <w:szCs w:val="28"/>
        </w:rPr>
        <w:t>Důstojník: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proofErr w:type="spellStart"/>
      <w:r w:rsidR="0028248B" w:rsidRPr="0084631E">
        <w:rPr>
          <w:rFonts w:eastAsia="Times New Roman" w:cs="Arial"/>
          <w:color w:val="000000"/>
          <w:spacing w:val="-1"/>
          <w:sz w:val="28"/>
          <w:szCs w:val="28"/>
        </w:rPr>
        <w:t>Totě</w:t>
      </w:r>
      <w:proofErr w:type="spellEnd"/>
      <w:r w:rsidR="0028248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 ďábelský řetěz! Tu přijede Jednorohý; v patách za ním Dvourohý, hnedky nato Třírohý; a teď k tomu ke všemu ještě Čtverroh</w:t>
      </w:r>
      <w:r>
        <w:rPr>
          <w:rFonts w:eastAsia="Times New Roman" w:cs="Arial"/>
          <w:color w:val="000000"/>
          <w:spacing w:val="-1"/>
          <w:sz w:val="28"/>
          <w:szCs w:val="28"/>
        </w:rPr>
        <w:t>ý</w:t>
      </w:r>
      <w:r w:rsidR="0028248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! - Jednorohý, dvourohý, třírohý, </w:t>
      </w:r>
      <w:r w:rsidRPr="0084631E">
        <w:rPr>
          <w:rFonts w:eastAsia="Times New Roman" w:cs="Arial"/>
          <w:color w:val="000000"/>
          <w:spacing w:val="-1"/>
          <w:sz w:val="28"/>
          <w:szCs w:val="28"/>
        </w:rPr>
        <w:t>čtverrohý</w:t>
      </w:r>
      <w:r w:rsidR="0028248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 -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I</w:t>
      </w:r>
      <w:r w:rsidR="0028248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 deset tisíc rohů a nic než rohy! Toho důstojníka bych rád viděl, který by se na to šibalství pokojně díval!</w:t>
      </w:r>
    </w:p>
    <w:p w:rsidR="00C4709E" w:rsidRPr="0084631E" w:rsidRDefault="00C4709E" w:rsidP="00C4709E">
      <w:pPr>
        <w:shd w:val="clear" w:color="auto" w:fill="FFFFFF"/>
        <w:spacing w:line="326" w:lineRule="exact"/>
        <w:ind w:left="2127" w:hanging="3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color w:val="000000"/>
          <w:spacing w:val="-1"/>
          <w:sz w:val="28"/>
          <w:szCs w:val="28"/>
        </w:rPr>
        <w:t>(…).</w:t>
      </w:r>
    </w:p>
    <w:p w:rsidR="00C4709E" w:rsidRDefault="00C4709E" w:rsidP="0084631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4631E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(Jde také do strážnice)</w:t>
      </w:r>
    </w:p>
    <w:p w:rsidR="0028248B" w:rsidRDefault="0028248B" w:rsidP="0084631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Výjev 14 Důstojník, předešlí</w:t>
      </w:r>
    </w:p>
    <w:p w:rsidR="00885B31" w:rsidRPr="0084631E" w:rsidRDefault="00885B31" w:rsidP="00885B31">
      <w:pPr>
        <w:shd w:val="clear" w:color="auto" w:fill="FFFFFF"/>
        <w:spacing w:line="326" w:lineRule="exact"/>
        <w:ind w:left="2127" w:hanging="3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color w:val="000000"/>
          <w:spacing w:val="-1"/>
          <w:sz w:val="28"/>
          <w:szCs w:val="28"/>
        </w:rPr>
        <w:t>(…).</w:t>
      </w:r>
    </w:p>
    <w:p w:rsidR="00885B31" w:rsidRPr="0084631E" w:rsidRDefault="0028248B" w:rsidP="00885B31">
      <w:pPr>
        <w:shd w:val="clear" w:color="auto" w:fill="FFFFFF"/>
        <w:spacing w:line="326" w:lineRule="exact"/>
        <w:ind w:left="2127" w:hanging="2127"/>
        <w:rPr>
          <w:rFonts w:eastAsia="Times New Roman" w:cs="Arial"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Důstojník:</w:t>
      </w:r>
      <w:r w:rsidR="00885B31" w:rsidRPr="00885B31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885B31"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885B31" w:rsidRPr="0084631E">
        <w:rPr>
          <w:rFonts w:eastAsia="Times New Roman" w:cs="Arial"/>
          <w:color w:val="000000"/>
          <w:spacing w:val="-1"/>
          <w:sz w:val="28"/>
          <w:szCs w:val="28"/>
        </w:rPr>
        <w:t>Kdo jsou ti páni? Bezpochyby tvoji přátelé?</w:t>
      </w:r>
    </w:p>
    <w:p w:rsidR="0028248B" w:rsidRPr="00C4709E" w:rsidRDefault="0028248B" w:rsidP="00C4709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Čečetka:</w:t>
      </w:r>
      <w:r w:rsidR="00885B31" w:rsidRPr="00885B31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885B31"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885B31" w:rsidRPr="0084631E">
        <w:rPr>
          <w:rFonts w:eastAsia="Times New Roman" w:cs="Arial"/>
          <w:color w:val="000000"/>
          <w:spacing w:val="-1"/>
          <w:sz w:val="28"/>
          <w:szCs w:val="28"/>
        </w:rPr>
        <w:t>Ano. Malíři jako</w:t>
      </w:r>
      <w:r w:rsidR="00885B31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885B31" w:rsidRPr="0084631E">
        <w:rPr>
          <w:rFonts w:eastAsia="Times New Roman" w:cs="Arial"/>
          <w:color w:val="000000"/>
          <w:spacing w:val="-1"/>
          <w:sz w:val="28"/>
          <w:szCs w:val="28"/>
        </w:rPr>
        <w:t>já. To je pan Jednorohý - to je pan Dvourohý-</w:t>
      </w:r>
    </w:p>
    <w:p w:rsidR="0028248B" w:rsidRPr="00C4709E" w:rsidRDefault="0028248B" w:rsidP="00C4709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Důstojník:</w:t>
      </w:r>
      <w:r w:rsidR="00885B31" w:rsidRPr="00885B31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885B31"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885B31" w:rsidRPr="0084631E">
        <w:rPr>
          <w:rFonts w:eastAsia="Times New Roman" w:cs="Arial"/>
          <w:color w:val="000000"/>
          <w:spacing w:val="-1"/>
          <w:sz w:val="28"/>
          <w:szCs w:val="28"/>
        </w:rPr>
        <w:t>Jak</w:t>
      </w:r>
      <w:r w:rsidR="00885B31">
        <w:rPr>
          <w:rFonts w:eastAsia="Times New Roman" w:cs="Arial"/>
          <w:color w:val="000000"/>
          <w:spacing w:val="-1"/>
          <w:sz w:val="28"/>
          <w:szCs w:val="28"/>
        </w:rPr>
        <w:t xml:space="preserve"> - </w:t>
      </w:r>
      <w:r w:rsidR="00885B31" w:rsidRPr="0084631E">
        <w:rPr>
          <w:rFonts w:eastAsia="Times New Roman" w:cs="Arial"/>
          <w:color w:val="000000"/>
          <w:spacing w:val="-1"/>
          <w:sz w:val="28"/>
          <w:szCs w:val="28"/>
        </w:rPr>
        <w:t>?</w:t>
      </w:r>
    </w:p>
    <w:p w:rsidR="0028248B" w:rsidRPr="00C4709E" w:rsidRDefault="0028248B" w:rsidP="00C4709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Čečetka:</w:t>
      </w:r>
      <w:r w:rsidR="00885B31" w:rsidRPr="00885B31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885B31"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885B31" w:rsidRPr="0084631E">
        <w:rPr>
          <w:rFonts w:eastAsia="Times New Roman" w:cs="Arial"/>
          <w:color w:val="000000"/>
          <w:spacing w:val="-1"/>
          <w:sz w:val="28"/>
          <w:szCs w:val="28"/>
        </w:rPr>
        <w:t>A já jsem byl ten pan Třírohý!</w:t>
      </w:r>
    </w:p>
    <w:p w:rsidR="0028248B" w:rsidRPr="00C4709E" w:rsidRDefault="0028248B" w:rsidP="00C4709E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Důstojník:</w:t>
      </w:r>
      <w:r w:rsidR="00CF6DEB"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Ty, Čečetko? - Je-li možná! - Vysvětli mi -</w:t>
      </w:r>
    </w:p>
    <w:p w:rsidR="0028248B" w:rsidRPr="00C4709E" w:rsidRDefault="0028248B" w:rsidP="00CF6DEB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Čečetka:</w:t>
      </w:r>
      <w:r w:rsidR="00CF6DEB" w:rsidRPr="00CF6DEB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CF6DEB"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Ten </w:t>
      </w:r>
      <w:proofErr w:type="spellStart"/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bachrnatý</w:t>
      </w:r>
      <w:proofErr w:type="spellEnd"/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 velikán je zajisté bohatý ranhojič z nejbližšího českého městečka. My jsme tam přišli a malovali z platu, tak, jak se jen na umělcích a poctivých lidech žádati může. Ten hlupák nám z nešlechetného </w:t>
      </w:r>
      <w:proofErr w:type="spellStart"/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oumyslu</w:t>
      </w:r>
      <w:proofErr w:type="spellEnd"/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 naši práci haněl, připravil nás o mzdu a - v tom hnízdě - i o dobrou pověst. Malíři a básníci - to víš - stojí odjakživa po cti. My jsme se chtěli pomstíti - a - bůh milý ví, jak se to ve vinném závratě dělo -já jsem se s ním vsadil o sto kusů dukátů</w:t>
      </w:r>
      <w:r w:rsidR="00CF6DEB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-</w:t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ab/>
        <w:t>bratře, o</w:t>
      </w:r>
      <w:r w:rsidR="00CF6DEB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sto kusů dukátů -, že neprojede drážďanskou branou!</w:t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br/>
        <w:t>Teď tomu všemu rozumíš!</w:t>
      </w:r>
    </w:p>
    <w:p w:rsidR="00CF6DEB" w:rsidRDefault="0028248B" w:rsidP="00CF6DEB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Důstojník: </w:t>
      </w:r>
      <w:r w:rsidR="00CF6DEB"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Aj, aj, příteli, příteli! </w:t>
      </w:r>
      <w:proofErr w:type="spellStart"/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Tys</w:t>
      </w:r>
      <w:proofErr w:type="spellEnd"/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 xml:space="preserve"> toho škádlení lidí ještě nenechal!</w:t>
      </w:r>
      <w:r w:rsidR="00CF6DEB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-</w:t>
      </w:r>
      <w:r w:rsidR="00CF6DEB">
        <w:rPr>
          <w:rFonts w:eastAsia="Times New Roman" w:cs="Arial"/>
          <w:color w:val="000000"/>
          <w:spacing w:val="-1"/>
          <w:sz w:val="28"/>
          <w:szCs w:val="28"/>
        </w:rPr>
        <w:t xml:space="preserve"> J</w:t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akpak, aby tady byl dnes na mém místě někdo jiný?</w:t>
      </w:r>
    </w:p>
    <w:p w:rsidR="0028248B" w:rsidRPr="00C4709E" w:rsidRDefault="0028248B" w:rsidP="00CF6DEB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Čečetka</w:t>
      </w:r>
      <w:r w:rsidR="00CF6DEB">
        <w:rPr>
          <w:rFonts w:eastAsia="Times New Roman" w:cs="Arial"/>
          <w:i/>
          <w:color w:val="000000"/>
          <w:spacing w:val="-1"/>
          <w:sz w:val="28"/>
          <w:szCs w:val="28"/>
        </w:rPr>
        <w:t>:</w:t>
      </w:r>
      <w:r w:rsidR="00CF6DEB" w:rsidRPr="00CF6DEB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CF6DEB"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CF6DEB" w:rsidRPr="0084631E">
        <w:rPr>
          <w:rFonts w:eastAsia="Times New Roman" w:cs="Arial"/>
          <w:color w:val="000000"/>
          <w:spacing w:val="-1"/>
          <w:sz w:val="28"/>
          <w:szCs w:val="28"/>
        </w:rPr>
        <w:t>Bratře, bůh přátelství nad námi bděl! - Nám není o těch sto kusů dukátů - doveď nás napotom do chudého domu a tam je do jednoho rozdáme; - ale my jsme mu chtěli splatiti, a to se stalo vrchovatou mírou! - Nemučte ho déle - pusť ho ven!</w:t>
      </w:r>
    </w:p>
    <w:p w:rsidR="00CF6DEB" w:rsidRPr="0084631E" w:rsidRDefault="00CF6DEB" w:rsidP="00CF6DEB">
      <w:pPr>
        <w:shd w:val="clear" w:color="auto" w:fill="FFFFFF"/>
        <w:spacing w:line="326" w:lineRule="exact"/>
        <w:ind w:left="2127" w:hanging="3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A87AB1">
        <w:rPr>
          <w:rFonts w:eastAsia="Times New Roman" w:cs="Arial"/>
          <w:color w:val="000000"/>
          <w:spacing w:val="-1"/>
          <w:sz w:val="28"/>
          <w:szCs w:val="28"/>
        </w:rPr>
        <w:t>(…).</w:t>
      </w:r>
    </w:p>
    <w:p w:rsidR="0022549D" w:rsidRPr="0022549D" w:rsidRDefault="0022549D" w:rsidP="0022549D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Výjev 16</w:t>
      </w:r>
    </w:p>
    <w:p w:rsidR="0022549D" w:rsidRPr="0022549D" w:rsidRDefault="0022549D" w:rsidP="0022549D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proofErr w:type="spellStart"/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, důstojník, předešlí</w:t>
      </w:r>
    </w:p>
    <w:p w:rsidR="0028248B" w:rsidRPr="0022549D" w:rsidRDefault="0028248B" w:rsidP="0022549D">
      <w:pPr>
        <w:shd w:val="clear" w:color="auto" w:fill="FFFFFF"/>
        <w:spacing w:before="120"/>
        <w:ind w:left="2146" w:right="2189" w:hanging="2146"/>
        <w:rPr>
          <w:rFonts w:eastAsia="Times New Roman" w:cs="Arial"/>
          <w:color w:val="000000"/>
          <w:spacing w:val="-1"/>
          <w:sz w:val="28"/>
          <w:szCs w:val="28"/>
        </w:rPr>
      </w:pPr>
      <w:proofErr w:type="spellStart"/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lastRenderedPageBreak/>
        <w:t>Rohov</w:t>
      </w:r>
      <w:r w:rsidR="0022549D"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: (jemuž byl důstojník v strážnici již všecko vysvětlil)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9"/>
          <w:szCs w:val="19"/>
        </w:rPr>
        <w:t xml:space="preserve"> </w:t>
      </w:r>
      <w:r w:rsidRPr="0022549D">
        <w:rPr>
          <w:rFonts w:eastAsia="Times New Roman" w:cs="Arial"/>
          <w:color w:val="000000"/>
          <w:spacing w:val="-1"/>
          <w:sz w:val="28"/>
          <w:szCs w:val="28"/>
        </w:rPr>
        <w:t>Kde jsou ti darebové?</w:t>
      </w:r>
    </w:p>
    <w:p w:rsidR="0028248B" w:rsidRPr="0022549D" w:rsidRDefault="0022549D" w:rsidP="0022549D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Důstojník: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Tamto.</w:t>
      </w:r>
    </w:p>
    <w:p w:rsidR="0028248B" w:rsidRPr="0022549D" w:rsidRDefault="0022549D" w:rsidP="0022549D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r w:rsidRPr="00C4709E">
        <w:rPr>
          <w:rFonts w:eastAsia="Times New Roman" w:cs="Arial"/>
          <w:i/>
          <w:color w:val="000000"/>
          <w:spacing w:val="-1"/>
          <w:sz w:val="28"/>
          <w:szCs w:val="28"/>
        </w:rPr>
        <w:t>Čečetka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:</w:t>
      </w:r>
      <w:r w:rsidRPr="00CF6DEB"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Arial"/>
          <w:color w:val="000000"/>
          <w:spacing w:val="-1"/>
          <w:sz w:val="28"/>
          <w:szCs w:val="28"/>
        </w:rPr>
        <w:tab/>
      </w:r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 xml:space="preserve">Pane </w:t>
      </w:r>
      <w:proofErr w:type="spellStart"/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color w:val="000000"/>
          <w:spacing w:val="-1"/>
          <w:sz w:val="28"/>
          <w:szCs w:val="28"/>
        </w:rPr>
        <w:t>í</w:t>
      </w:r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n</w:t>
      </w:r>
      <w:r>
        <w:rPr>
          <w:rFonts w:eastAsia="Times New Roman" w:cs="Arial"/>
          <w:color w:val="000000"/>
          <w:spacing w:val="-1"/>
          <w:sz w:val="28"/>
          <w:szCs w:val="28"/>
        </w:rPr>
        <w:t>e</w:t>
      </w:r>
      <w:proofErr w:type="spellEnd"/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, ti neumělí malíři se hlásí o těch sto dukátů!</w:t>
      </w:r>
    </w:p>
    <w:p w:rsidR="0028248B" w:rsidRPr="0022549D" w:rsidRDefault="0022549D" w:rsidP="0022549D">
      <w:pPr>
        <w:shd w:val="clear" w:color="auto" w:fill="FFFFFF"/>
        <w:spacing w:line="326" w:lineRule="exact"/>
        <w:ind w:left="2127" w:hanging="2127"/>
        <w:jc w:val="both"/>
        <w:rPr>
          <w:rFonts w:eastAsia="Times New Roman" w:cs="Arial"/>
          <w:color w:val="000000"/>
          <w:spacing w:val="-1"/>
          <w:sz w:val="28"/>
          <w:szCs w:val="28"/>
        </w:rPr>
      </w:pPr>
      <w:proofErr w:type="spellStart"/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Rohov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í</w:t>
      </w:r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n</w:t>
      </w:r>
      <w:proofErr w:type="spellEnd"/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: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ab/>
      </w:r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 xml:space="preserve">Ach! - já se vztekem rozlítnu - </w:t>
      </w:r>
      <w:proofErr w:type="spellStart"/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immediate</w:t>
      </w:r>
      <w:proofErr w:type="spellEnd"/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! - Vy podvodníci, vy krkavci, vy luňáci, vy pelikáni, vy jestřábové,</w:t>
      </w:r>
      <w:r>
        <w:rPr>
          <w:rFonts w:eastAsia="Times New Roman" w:cs="Arial"/>
          <w:color w:val="000000"/>
          <w:spacing w:val="-1"/>
          <w:sz w:val="28"/>
          <w:szCs w:val="28"/>
        </w:rPr>
        <w:t xml:space="preserve"> </w:t>
      </w:r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 xml:space="preserve">vy loupežníci - vy - vy - </w:t>
      </w:r>
      <w:proofErr w:type="gramStart"/>
      <w:r w:rsidR="0028248B" w:rsidRPr="0022549D">
        <w:rPr>
          <w:rFonts w:eastAsia="Times New Roman" w:cs="Arial"/>
          <w:color w:val="000000"/>
          <w:spacing w:val="-1"/>
          <w:sz w:val="28"/>
          <w:szCs w:val="28"/>
        </w:rPr>
        <w:t>vy - (...)!</w:t>
      </w:r>
      <w:proofErr w:type="gramEnd"/>
    </w:p>
    <w:p w:rsidR="0028248B" w:rsidRPr="0022549D" w:rsidRDefault="0028248B" w:rsidP="0022549D">
      <w:pPr>
        <w:shd w:val="clear" w:color="auto" w:fill="FFFFFF"/>
        <w:spacing w:line="326" w:lineRule="exact"/>
        <w:ind w:left="2127" w:hanging="2127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22549D">
        <w:rPr>
          <w:rFonts w:eastAsia="Times New Roman" w:cs="Arial"/>
          <w:i/>
          <w:color w:val="000000"/>
          <w:spacing w:val="-1"/>
          <w:sz w:val="28"/>
          <w:szCs w:val="28"/>
        </w:rPr>
        <w:t>(Mezi jeho křikem opona spadne)</w:t>
      </w:r>
    </w:p>
    <w:p w:rsidR="0028248B" w:rsidRPr="0022549D" w:rsidRDefault="0028248B" w:rsidP="0022549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2549D">
        <w:rPr>
          <w:rFonts w:asciiTheme="minorHAnsi" w:hAnsiTheme="minorHAnsi"/>
          <w:i/>
          <w:sz w:val="28"/>
          <w:szCs w:val="28"/>
        </w:rPr>
        <w:t xml:space="preserve">Uveďte, v čem spočívá </w:t>
      </w:r>
      <w:r w:rsidRPr="0022549D">
        <w:rPr>
          <w:rFonts w:asciiTheme="minorHAnsi" w:hAnsiTheme="minorHAnsi"/>
          <w:i/>
          <w:color w:val="FF0000"/>
          <w:sz w:val="28"/>
          <w:szCs w:val="28"/>
        </w:rPr>
        <w:t>zápletka</w:t>
      </w:r>
      <w:r w:rsidRPr="0022549D">
        <w:rPr>
          <w:rFonts w:asciiTheme="minorHAnsi" w:hAnsiTheme="minorHAnsi"/>
          <w:i/>
          <w:sz w:val="28"/>
          <w:szCs w:val="28"/>
        </w:rPr>
        <w:t xml:space="preserve"> hry.</w:t>
      </w:r>
    </w:p>
    <w:p w:rsidR="0028248B" w:rsidRDefault="0028248B" w:rsidP="0022549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2549D">
        <w:rPr>
          <w:rFonts w:asciiTheme="minorHAnsi" w:hAnsiTheme="minorHAnsi"/>
          <w:i/>
          <w:sz w:val="28"/>
          <w:szCs w:val="28"/>
        </w:rPr>
        <w:t xml:space="preserve">Zhodnoťte </w:t>
      </w:r>
      <w:proofErr w:type="spellStart"/>
      <w:r w:rsidRPr="0022549D">
        <w:rPr>
          <w:rFonts w:asciiTheme="minorHAnsi" w:hAnsiTheme="minorHAnsi"/>
          <w:i/>
          <w:sz w:val="28"/>
          <w:szCs w:val="28"/>
        </w:rPr>
        <w:t>Rohovínovu</w:t>
      </w:r>
      <w:proofErr w:type="spellEnd"/>
      <w:r w:rsidRPr="0022549D">
        <w:rPr>
          <w:rFonts w:asciiTheme="minorHAnsi" w:hAnsiTheme="minorHAnsi"/>
          <w:i/>
          <w:sz w:val="28"/>
          <w:szCs w:val="28"/>
        </w:rPr>
        <w:t xml:space="preserve"> řeč (přesnost vyjádření, použití parazitních slov apod.). Poslední slovo jeho repliky je záměrně vynech</w:t>
      </w:r>
      <w:r w:rsidR="0022549D">
        <w:rPr>
          <w:rFonts w:asciiTheme="minorHAnsi" w:hAnsiTheme="minorHAnsi"/>
          <w:i/>
          <w:sz w:val="28"/>
          <w:szCs w:val="28"/>
        </w:rPr>
        <w:t>áno</w:t>
      </w:r>
      <w:r w:rsidRPr="0022549D">
        <w:rPr>
          <w:rFonts w:asciiTheme="minorHAnsi" w:hAnsiTheme="minorHAnsi"/>
          <w:i/>
          <w:sz w:val="28"/>
          <w:szCs w:val="28"/>
        </w:rPr>
        <w:t>. Které (pro něho typické) to mů</w:t>
      </w:r>
      <w:r w:rsidR="0022549D">
        <w:rPr>
          <w:rFonts w:asciiTheme="minorHAnsi" w:hAnsiTheme="minorHAnsi"/>
          <w:i/>
          <w:sz w:val="28"/>
          <w:szCs w:val="28"/>
        </w:rPr>
        <w:t>že</w:t>
      </w:r>
      <w:r w:rsidRPr="0022549D">
        <w:rPr>
          <w:rFonts w:asciiTheme="minorHAnsi" w:hAnsiTheme="minorHAnsi"/>
          <w:i/>
          <w:sz w:val="28"/>
          <w:szCs w:val="28"/>
        </w:rPr>
        <w:t xml:space="preserve"> být? Je blízké jednomu anglickému výrazu (vysvětlete jeho význam).</w:t>
      </w:r>
    </w:p>
    <w:p w:rsidR="0022549D" w:rsidRDefault="0022549D" w:rsidP="0022549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Které další Klicperovy hry si vybavíte?</w:t>
      </w:r>
    </w:p>
    <w:p w:rsidR="00CE1DC3" w:rsidRPr="00CE1DC3" w:rsidRDefault="00CE1DC3" w:rsidP="00CE1DC3">
      <w:pPr>
        <w:pStyle w:val="Normlnweb"/>
        <w:pBdr>
          <w:top w:val="single" w:sz="4" w:space="1" w:color="auto"/>
        </w:pBdr>
        <w:spacing w:line="360" w:lineRule="auto"/>
        <w:contextualSpacing/>
        <w:jc w:val="both"/>
        <w:rPr>
          <w:rFonts w:asciiTheme="minorHAnsi" w:hAnsiTheme="minorHAnsi"/>
          <w:i/>
          <w:sz w:val="8"/>
          <w:szCs w:val="28"/>
        </w:rPr>
      </w:pPr>
    </w:p>
    <w:p w:rsidR="00CE1DC3" w:rsidRPr="00CE1DC3" w:rsidRDefault="00CE1DC3" w:rsidP="00CE1DC3">
      <w:pPr>
        <w:pStyle w:val="Normlnweb"/>
        <w:spacing w:before="0" w:before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CE1DC3">
        <w:rPr>
          <w:rFonts w:asciiTheme="minorHAnsi" w:hAnsiTheme="minorHAnsi"/>
          <w:i/>
          <w:sz w:val="28"/>
          <w:szCs w:val="28"/>
        </w:rPr>
        <w:t xml:space="preserve">Přečtěte si charakteristiku jiné Klicperovy hry s názvem </w:t>
      </w:r>
      <w:r w:rsidRPr="00CE1DC3">
        <w:rPr>
          <w:rFonts w:asciiTheme="minorHAnsi" w:hAnsiTheme="minorHAnsi"/>
          <w:b/>
          <w:sz w:val="28"/>
          <w:szCs w:val="28"/>
          <w:u w:val="single"/>
        </w:rPr>
        <w:t>Hadrián z Římsů</w:t>
      </w:r>
      <w:r w:rsidRPr="00CE1DC3">
        <w:rPr>
          <w:rFonts w:asciiTheme="minorHAnsi" w:hAnsiTheme="minorHAnsi"/>
          <w:i/>
          <w:sz w:val="28"/>
          <w:szCs w:val="28"/>
        </w:rPr>
        <w:t>. Vysvětluje jeden z typických Klicperových dramatických prostředků, který nejen používal, ale spíše nadužíval.</w:t>
      </w:r>
    </w:p>
    <w:p w:rsidR="00CE1DC3" w:rsidRPr="00CE1DC3" w:rsidRDefault="00CE1DC3" w:rsidP="00CE1DC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CE1DC3">
        <w:rPr>
          <w:rFonts w:asciiTheme="minorHAnsi" w:hAnsiTheme="minorHAnsi"/>
          <w:i/>
          <w:sz w:val="28"/>
          <w:szCs w:val="28"/>
        </w:rPr>
        <w:t>Co je tedy „</w:t>
      </w:r>
      <w:r w:rsidRPr="00CE1DC3">
        <w:rPr>
          <w:rFonts w:asciiTheme="minorHAnsi" w:hAnsiTheme="minorHAnsi"/>
          <w:i/>
          <w:color w:val="FF0000"/>
          <w:sz w:val="28"/>
          <w:szCs w:val="28"/>
        </w:rPr>
        <w:t>kuklení</w:t>
      </w:r>
      <w:r w:rsidRPr="00CE1DC3">
        <w:rPr>
          <w:rFonts w:asciiTheme="minorHAnsi" w:hAnsiTheme="minorHAnsi"/>
          <w:i/>
          <w:sz w:val="28"/>
          <w:szCs w:val="28"/>
        </w:rPr>
        <w:t>“?</w:t>
      </w:r>
      <w:r>
        <w:rPr>
          <w:rFonts w:asciiTheme="minorHAnsi" w:hAnsiTheme="minorHAnsi"/>
          <w:i/>
          <w:sz w:val="28"/>
          <w:szCs w:val="28"/>
        </w:rPr>
        <w:t xml:space="preserve"> Dokážete objasnit i druhý pojem vyskytující se v textu, který souvisí s antickým divadlem?</w:t>
      </w:r>
    </w:p>
    <w:p w:rsidR="0022549D" w:rsidRPr="00CE1DC3" w:rsidRDefault="00BC2C00" w:rsidP="0022549D">
      <w:pPr>
        <w:pStyle w:val="Normlnweb"/>
        <w:spacing w:line="360" w:lineRule="auto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  <w:hyperlink r:id="rId51" w:tooltip="Zápletka" w:history="1">
        <w:r w:rsidR="000C7EDC" w:rsidRPr="00CE1DC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Zápletka</w:t>
        </w:r>
      </w:hyperlink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hry je vystavena na tzv. „kuklení“, tedy </w:t>
      </w:r>
      <w:r w:rsidR="00CE1DC3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>. Je známo, že tuto formu používal</w:t>
      </w:r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2" w:tooltip="Autor" w:history="1">
        <w:r w:rsidR="000C7EDC" w:rsidRPr="00CE1DC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autor</w:t>
        </w:r>
      </w:hyperlink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>až příliš často a v příliš mnoha hrách (především veselohrách), kterým jistá</w:t>
      </w:r>
      <w:r w:rsidR="00CE1DC3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hyperlink r:id="rId53" w:tooltip="Šablonovitost (stránka neexistuje)" w:history="1">
        <w:r w:rsidR="000C7EDC" w:rsidRPr="00CE1DC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šablonovitost</w:t>
        </w:r>
      </w:hyperlink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4" w:tooltip="Děj" w:history="1">
        <w:r w:rsidR="000C7EDC" w:rsidRPr="00CE1DC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děje</w:t>
        </w:r>
      </w:hyperlink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tím způsobená, dosti uškodila. U této hry však kuklení použil velmi dovedně a rafinovaně. Nejde zde totiž o klasickou </w:t>
      </w:r>
      <w:r w:rsidR="00CE1DC3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_____________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ale vyskytují se zde celkem tři Hadriánové, z 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nichž</w:t>
      </w:r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5" w:tooltip="Paradox" w:history="1">
        <w:r w:rsidR="000C7EDC" w:rsidRPr="00CE1DC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paradoxně</w:t>
        </w:r>
      </w:hyperlink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>ten skutečný se jeví být nejméně důvěryhodným. Tento třetí Hadrián zde také plní úlohu</w:t>
      </w:r>
      <w:r w:rsidR="000C7EDC" w:rsidRPr="00CE1DC3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hyperlink r:id="rId56" w:tooltip="Deus ex machina" w:history="1">
        <w:r w:rsidR="000C7EDC" w:rsidRPr="00CE1DC3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deus ex machina</w:t>
        </w:r>
      </w:hyperlink>
      <w:r w:rsidR="000C7EDC" w:rsidRPr="00CE1DC3">
        <w:rPr>
          <w:rFonts w:asciiTheme="minorHAnsi" w:hAnsiTheme="minorHAnsi" w:cstheme="minorHAnsi"/>
          <w:sz w:val="28"/>
          <w:szCs w:val="28"/>
          <w:shd w:val="clear" w:color="auto" w:fill="FFFFFF"/>
        </w:rPr>
        <w:t>, což je také prvek, který se u veseloher tohoto autora vyskytoval až příliš často.</w:t>
      </w:r>
    </w:p>
    <w:p w:rsidR="0028248B" w:rsidRPr="00CE1DC3" w:rsidRDefault="00CE1DC3" w:rsidP="00CE1DC3">
      <w:pPr>
        <w:pStyle w:val="Normlnweb"/>
        <w:numPr>
          <w:ilvl w:val="0"/>
          <w:numId w:val="5"/>
        </w:numPr>
        <w:spacing w:before="0" w:beforeAutospacing="0"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CE1DC3">
        <w:rPr>
          <w:rFonts w:asciiTheme="minorHAnsi" w:hAnsiTheme="minorHAnsi"/>
          <w:i/>
          <w:sz w:val="28"/>
          <w:szCs w:val="28"/>
        </w:rPr>
        <w:t xml:space="preserve">Využívá se </w:t>
      </w:r>
      <w:r w:rsidR="005966C1">
        <w:rPr>
          <w:rFonts w:asciiTheme="minorHAnsi" w:hAnsiTheme="minorHAnsi"/>
          <w:i/>
          <w:sz w:val="28"/>
          <w:szCs w:val="28"/>
        </w:rPr>
        <w:t>„</w:t>
      </w:r>
      <w:r w:rsidRPr="00CE1DC3">
        <w:rPr>
          <w:rFonts w:asciiTheme="minorHAnsi" w:hAnsiTheme="minorHAnsi"/>
          <w:i/>
          <w:sz w:val="28"/>
          <w:szCs w:val="28"/>
        </w:rPr>
        <w:t>kuklení</w:t>
      </w:r>
      <w:r w:rsidR="005966C1">
        <w:rPr>
          <w:rFonts w:asciiTheme="minorHAnsi" w:hAnsiTheme="minorHAnsi"/>
          <w:i/>
          <w:sz w:val="28"/>
          <w:szCs w:val="28"/>
        </w:rPr>
        <w:t>“</w:t>
      </w:r>
      <w:r w:rsidRPr="00CE1DC3">
        <w:rPr>
          <w:rFonts w:asciiTheme="minorHAnsi" w:hAnsiTheme="minorHAnsi"/>
          <w:i/>
          <w:sz w:val="28"/>
          <w:szCs w:val="28"/>
        </w:rPr>
        <w:t xml:space="preserve"> dodnes?</w:t>
      </w:r>
    </w:p>
    <w:p w:rsidR="0028248B" w:rsidRDefault="0028248B" w:rsidP="00CE1DC3">
      <w:pPr>
        <w:pStyle w:val="Normlnweb"/>
        <w:pBdr>
          <w:top w:val="single" w:sz="4" w:space="1" w:color="auto"/>
        </w:pBdr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28248B" w:rsidRDefault="0028248B" w:rsidP="00E22F86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28248B" w:rsidRDefault="0028248B" w:rsidP="00E22F86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28248B" w:rsidRDefault="0028248B" w:rsidP="00E22F86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28248B" w:rsidRDefault="0028248B" w:rsidP="00E22F86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</w:p>
    <w:p w:rsidR="007C236A" w:rsidRDefault="007C236A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sectPr w:rsidR="007C236A">
      <w:headerReference w:type="default" r:id="rId57"/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81" w:rsidRDefault="00542881" w:rsidP="00A74887">
      <w:pPr>
        <w:spacing w:after="0" w:line="240" w:lineRule="auto"/>
      </w:pPr>
      <w:r>
        <w:separator/>
      </w:r>
    </w:p>
  </w:endnote>
  <w:endnote w:type="continuationSeparator" w:id="0">
    <w:p w:rsidR="00542881" w:rsidRDefault="00542881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BC2C00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A74887">
          <w:t>- </w:t>
        </w:r>
        <w:r w:rsidR="00A74887">
          <w:fldChar w:fldCharType="begin"/>
        </w:r>
        <w:r w:rsidR="00A74887">
          <w:instrText>PAGE   \* MERGEFORMAT</w:instrText>
        </w:r>
        <w:r w:rsidR="00A74887">
          <w:fldChar w:fldCharType="separate"/>
        </w:r>
        <w:r>
          <w:rPr>
            <w:noProof/>
          </w:rPr>
          <w:t>10</w:t>
        </w:r>
        <w:r w:rsidR="00A74887">
          <w:fldChar w:fldCharType="end"/>
        </w:r>
        <w:r w:rsidR="00A74887">
          <w:t> -</w:t>
        </w:r>
      </w:sdtContent>
    </w:sdt>
  </w:p>
  <w:p w:rsidR="00A74887" w:rsidRDefault="00A74887">
    <w:pPr>
      <w:pStyle w:val="Zpat"/>
    </w:pPr>
  </w:p>
  <w:p w:rsidR="00762907" w:rsidRDefault="00762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81" w:rsidRDefault="00542881" w:rsidP="00A74887">
      <w:pPr>
        <w:spacing w:after="0" w:line="240" w:lineRule="auto"/>
      </w:pPr>
      <w:r>
        <w:separator/>
      </w:r>
    </w:p>
  </w:footnote>
  <w:footnote w:type="continuationSeparator" w:id="0">
    <w:p w:rsidR="00542881" w:rsidRDefault="00542881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A74887">
    <w:pPr>
      <w:pStyle w:val="Zhlav"/>
    </w:pPr>
    <w:r>
      <w:rPr>
        <w:noProof/>
        <w:lang w:eastAsia="cs-CZ"/>
      </w:rPr>
      <w:drawing>
        <wp:inline distT="0" distB="0" distL="0" distR="0" wp14:anchorId="1E18B44D" wp14:editId="34C9C0EB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907" w:rsidRDefault="007629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DAEAEA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1FF5AFA"/>
    <w:multiLevelType w:val="hybridMultilevel"/>
    <w:tmpl w:val="C77C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3A54FDF"/>
    <w:multiLevelType w:val="hybridMultilevel"/>
    <w:tmpl w:val="CCE63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C6877"/>
    <w:multiLevelType w:val="hybridMultilevel"/>
    <w:tmpl w:val="2AD0BF28"/>
    <w:lvl w:ilvl="0" w:tplc="98987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2256F"/>
    <w:rsid w:val="00026340"/>
    <w:rsid w:val="00071CA5"/>
    <w:rsid w:val="000A2DBC"/>
    <w:rsid w:val="000A71B5"/>
    <w:rsid w:val="000C7EDC"/>
    <w:rsid w:val="001473E0"/>
    <w:rsid w:val="00174174"/>
    <w:rsid w:val="001C01E8"/>
    <w:rsid w:val="002014E4"/>
    <w:rsid w:val="00221D8D"/>
    <w:rsid w:val="0022549D"/>
    <w:rsid w:val="00240326"/>
    <w:rsid w:val="00251261"/>
    <w:rsid w:val="0028248B"/>
    <w:rsid w:val="002D70CF"/>
    <w:rsid w:val="002F0AC1"/>
    <w:rsid w:val="002F3896"/>
    <w:rsid w:val="0031214C"/>
    <w:rsid w:val="0031421C"/>
    <w:rsid w:val="003540A0"/>
    <w:rsid w:val="00367C50"/>
    <w:rsid w:val="00450FB9"/>
    <w:rsid w:val="004726EF"/>
    <w:rsid w:val="004C6D58"/>
    <w:rsid w:val="004D30F7"/>
    <w:rsid w:val="00536E75"/>
    <w:rsid w:val="00542881"/>
    <w:rsid w:val="00544F26"/>
    <w:rsid w:val="00556974"/>
    <w:rsid w:val="00560ED0"/>
    <w:rsid w:val="00564552"/>
    <w:rsid w:val="005966C1"/>
    <w:rsid w:val="005A7997"/>
    <w:rsid w:val="005B5070"/>
    <w:rsid w:val="005B6E69"/>
    <w:rsid w:val="005C5D5F"/>
    <w:rsid w:val="005F51EB"/>
    <w:rsid w:val="00650C38"/>
    <w:rsid w:val="00657161"/>
    <w:rsid w:val="00667E94"/>
    <w:rsid w:val="006B21B5"/>
    <w:rsid w:val="006B4C5E"/>
    <w:rsid w:val="006D52EF"/>
    <w:rsid w:val="006F1826"/>
    <w:rsid w:val="006F1FBB"/>
    <w:rsid w:val="0071639A"/>
    <w:rsid w:val="00756E89"/>
    <w:rsid w:val="00762907"/>
    <w:rsid w:val="007866C9"/>
    <w:rsid w:val="007A2ADF"/>
    <w:rsid w:val="007C236A"/>
    <w:rsid w:val="007D16CA"/>
    <w:rsid w:val="007D3C0B"/>
    <w:rsid w:val="0084631E"/>
    <w:rsid w:val="00873EEF"/>
    <w:rsid w:val="00885B31"/>
    <w:rsid w:val="008B47C2"/>
    <w:rsid w:val="008C778E"/>
    <w:rsid w:val="008D156A"/>
    <w:rsid w:val="009025A4"/>
    <w:rsid w:val="009359AF"/>
    <w:rsid w:val="00967C9D"/>
    <w:rsid w:val="009D3C83"/>
    <w:rsid w:val="009E1087"/>
    <w:rsid w:val="00A02CCA"/>
    <w:rsid w:val="00A23B7E"/>
    <w:rsid w:val="00A2732B"/>
    <w:rsid w:val="00A36058"/>
    <w:rsid w:val="00A36C57"/>
    <w:rsid w:val="00A461C4"/>
    <w:rsid w:val="00A502F5"/>
    <w:rsid w:val="00A74887"/>
    <w:rsid w:val="00A87AB1"/>
    <w:rsid w:val="00A96B67"/>
    <w:rsid w:val="00A9789A"/>
    <w:rsid w:val="00B005D9"/>
    <w:rsid w:val="00B24DAE"/>
    <w:rsid w:val="00B33DAC"/>
    <w:rsid w:val="00B5754E"/>
    <w:rsid w:val="00B61DAA"/>
    <w:rsid w:val="00B6541D"/>
    <w:rsid w:val="00B738E6"/>
    <w:rsid w:val="00BC2C00"/>
    <w:rsid w:val="00BD4BB5"/>
    <w:rsid w:val="00BE27F9"/>
    <w:rsid w:val="00BE6E37"/>
    <w:rsid w:val="00BF56B1"/>
    <w:rsid w:val="00C4709E"/>
    <w:rsid w:val="00C67CB1"/>
    <w:rsid w:val="00CA39A9"/>
    <w:rsid w:val="00CD0359"/>
    <w:rsid w:val="00CE1DC3"/>
    <w:rsid w:val="00CF6DEB"/>
    <w:rsid w:val="00D23A04"/>
    <w:rsid w:val="00D2536E"/>
    <w:rsid w:val="00D83B35"/>
    <w:rsid w:val="00D879E9"/>
    <w:rsid w:val="00DA21BA"/>
    <w:rsid w:val="00DB6E35"/>
    <w:rsid w:val="00DB73CE"/>
    <w:rsid w:val="00DC22F7"/>
    <w:rsid w:val="00DD2409"/>
    <w:rsid w:val="00DF3133"/>
    <w:rsid w:val="00E22F86"/>
    <w:rsid w:val="00E23A16"/>
    <w:rsid w:val="00E31D31"/>
    <w:rsid w:val="00EC181D"/>
    <w:rsid w:val="00ED1896"/>
    <w:rsid w:val="00EE7173"/>
    <w:rsid w:val="00F14160"/>
    <w:rsid w:val="00F2312D"/>
    <w:rsid w:val="00F66CCA"/>
    <w:rsid w:val="00F721E0"/>
    <w:rsid w:val="00F8521F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next w:val="Normln"/>
    <w:link w:val="Nadpis1Char"/>
    <w:uiPriority w:val="9"/>
    <w:qFormat/>
    <w:rsid w:val="00472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1Char">
    <w:name w:val="Nadpis 1 Char"/>
    <w:basedOn w:val="Standardnpsmoodstavce"/>
    <w:link w:val="Nadpis1"/>
    <w:uiPriority w:val="9"/>
    <w:rsid w:val="00472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2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2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next w:val="Normln"/>
    <w:link w:val="Nadpis1Char"/>
    <w:uiPriority w:val="9"/>
    <w:qFormat/>
    <w:rsid w:val="00472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1Char">
    <w:name w:val="Nadpis 1 Char"/>
    <w:basedOn w:val="Standardnpsmoodstavce"/>
    <w:link w:val="Nadpis1"/>
    <w:uiPriority w:val="9"/>
    <w:rsid w:val="00472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2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2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hyperlink" Target="http://cs.wikipedia.org/wiki/Prodan%C3%A1_nev%C4%9Bsta" TargetMode="External"/><Relationship Id="rId26" Type="http://schemas.openxmlformats.org/officeDocument/2006/relationships/hyperlink" Target="http://cs.wikipedia.org/wiki/Premi%C3%A9ra" TargetMode="External"/><Relationship Id="rId39" Type="http://schemas.openxmlformats.org/officeDocument/2006/relationships/hyperlink" Target="http://cs.wikipedia.org/wiki/12._srpen" TargetMode="External"/><Relationship Id="rId21" Type="http://schemas.openxmlformats.org/officeDocument/2006/relationships/hyperlink" Target="http://cs.wikipedia.org/wiki/1783" TargetMode="External"/><Relationship Id="rId34" Type="http://schemas.openxmlformats.org/officeDocument/2006/relationships/hyperlink" Target="http://cs.wikipedia.org/wiki/Julius_Ma%C5%99%C3%A1k" TargetMode="External"/><Relationship Id="rId42" Type="http://schemas.openxmlformats.org/officeDocument/2006/relationships/hyperlink" Target="http://cs.wikipedia.org/wiki/Hledi%C5%A1t%C4%9B" TargetMode="External"/><Relationship Id="rId47" Type="http://schemas.openxmlformats.org/officeDocument/2006/relationships/hyperlink" Target="http://cs.wikipedia.org/wiki/1883" TargetMode="External"/><Relationship Id="rId50" Type="http://schemas.openxmlformats.org/officeDocument/2006/relationships/image" Target="media/image3.jpeg"/><Relationship Id="rId55" Type="http://schemas.openxmlformats.org/officeDocument/2006/relationships/hyperlink" Target="http://cs.wikipedia.org/wiki/Paradox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cs.wikipedia.org/wiki/Anton%C3%ADn_Dvo%C5%99%C3%A1k" TargetMode="External"/><Relationship Id="rId25" Type="http://schemas.openxmlformats.org/officeDocument/2006/relationships/hyperlink" Target="http://cs.wikipedia.org/wiki/Z%C3%A1kladn%C3%AD_k%C3%A1men" TargetMode="External"/><Relationship Id="rId33" Type="http://schemas.openxmlformats.org/officeDocument/2006/relationships/hyperlink" Target="http://cs.wikipedia.org/wiki/V%C3%A1clav_Bro%C5%BE%C3%ADk" TargetMode="External"/><Relationship Id="rId38" Type="http://schemas.openxmlformats.org/officeDocument/2006/relationships/hyperlink" Target="http://cs.wikipedia.org/wiki/Libu%C5%A1e_(opera)" TargetMode="External"/><Relationship Id="rId46" Type="http://schemas.openxmlformats.org/officeDocument/2006/relationships/hyperlink" Target="http://cs.wikipedia.org/wiki/18._listopad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Viola" TargetMode="External"/><Relationship Id="rId20" Type="http://schemas.openxmlformats.org/officeDocument/2006/relationships/hyperlink" Target="http://cs.wikipedia.org/wiki/21._duben" TargetMode="External"/><Relationship Id="rId29" Type="http://schemas.openxmlformats.org/officeDocument/2006/relationships/hyperlink" Target="http://cs.wikipedia.org/wiki/Bohuslav_Schnirch" TargetMode="External"/><Relationship Id="rId41" Type="http://schemas.openxmlformats.org/officeDocument/2006/relationships/hyperlink" Target="http://cs.wikipedia.org/wiki/Kupole" TargetMode="External"/><Relationship Id="rId54" Type="http://schemas.openxmlformats.org/officeDocument/2006/relationships/hyperlink" Target="http://cs.wikipedia.org/wiki/D%C4%9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cs.wikipedia.org/wiki/1868" TargetMode="External"/><Relationship Id="rId32" Type="http://schemas.openxmlformats.org/officeDocument/2006/relationships/hyperlink" Target="http://cs.wikipedia.org/wiki/Josef_V%C3%A1clav_Myslbek" TargetMode="External"/><Relationship Id="rId37" Type="http://schemas.openxmlformats.org/officeDocument/2006/relationships/hyperlink" Target="http://cs.wikipedia.org/wiki/Bed%C5%99ich_Smetana" TargetMode="External"/><Relationship Id="rId40" Type="http://schemas.openxmlformats.org/officeDocument/2006/relationships/hyperlink" Target="http://cs.wikipedia.org/wiki/1881" TargetMode="External"/><Relationship Id="rId45" Type="http://schemas.openxmlformats.org/officeDocument/2006/relationships/hyperlink" Target="http://cs.wikipedia.org/wiki/Zlat%C3%BD" TargetMode="External"/><Relationship Id="rId53" Type="http://schemas.openxmlformats.org/officeDocument/2006/relationships/hyperlink" Target="http://cs.wikipedia.org/w/index.php?title=%C5%A0ablonovitost&amp;action=edit&amp;redlink=1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Bed%C5%99ich_Smetana" TargetMode="External"/><Relationship Id="rId23" Type="http://schemas.openxmlformats.org/officeDocument/2006/relationships/hyperlink" Target="http://cs.wikipedia.org/wiki/16._kv%C4%9Bten" TargetMode="External"/><Relationship Id="rId28" Type="http://schemas.openxmlformats.org/officeDocument/2006/relationships/hyperlink" Target="http://cs.wikipedia.org/wiki/Dalibor_(opera)" TargetMode="External"/><Relationship Id="rId36" Type="http://schemas.openxmlformats.org/officeDocument/2006/relationships/hyperlink" Target="http://cs.wikipedia.org/wiki/1881" TargetMode="External"/><Relationship Id="rId49" Type="http://schemas.openxmlformats.org/officeDocument/2006/relationships/image" Target="media/image2.jpeg"/><Relationship Id="rId57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yperlink" Target="http://cs.wikipedia.org/wiki/Hubi%C4%8Dka_(opera)" TargetMode="External"/><Relationship Id="rId31" Type="http://schemas.openxmlformats.org/officeDocument/2006/relationships/hyperlink" Target="http://cs.wikipedia.org/wiki/Franti%C5%A1ek_%C5%BDen%C3%AD%C5%A1ek" TargetMode="External"/><Relationship Id="rId44" Type="http://schemas.openxmlformats.org/officeDocument/2006/relationships/hyperlink" Target="http://cs.wikipedia.org/wiki/Jevi%C5%A1t%C4%9B" TargetMode="External"/><Relationship Id="rId52" Type="http://schemas.openxmlformats.org/officeDocument/2006/relationships/hyperlink" Target="http://cs.wikipedia.org/wiki/Autor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cs.wikipedia.org/wiki/V%C3%ADt%C4%9Bzslav_H%C3%A1lek" TargetMode="External"/><Relationship Id="rId22" Type="http://schemas.openxmlformats.org/officeDocument/2006/relationships/hyperlink" Target="http://cs.wikipedia.org/wiki/Trag%C3%A9die" TargetMode="External"/><Relationship Id="rId27" Type="http://schemas.openxmlformats.org/officeDocument/2006/relationships/hyperlink" Target="http://cs.wikipedia.org/wiki/Bed%C5%99ich_Smetana" TargetMode="External"/><Relationship Id="rId30" Type="http://schemas.openxmlformats.org/officeDocument/2006/relationships/hyperlink" Target="http://cs.wikipedia.org/wiki/Mikol%C3%A1%C5%A1_Ale%C5%A1" TargetMode="External"/><Relationship Id="rId35" Type="http://schemas.openxmlformats.org/officeDocument/2006/relationships/hyperlink" Target="http://cs.wikipedia.org/wiki/11._%C4%8Derven" TargetMode="External"/><Relationship Id="rId43" Type="http://schemas.openxmlformats.org/officeDocument/2006/relationships/hyperlink" Target="http://cs.wikipedia.org/wiki/Franti%C5%A1ek_%C5%BDen%C3%AD%C5%A1ek" TargetMode="External"/><Relationship Id="rId48" Type="http://schemas.openxmlformats.org/officeDocument/2006/relationships/image" Target="media/image1.jpeg"/><Relationship Id="rId56" Type="http://schemas.openxmlformats.org/officeDocument/2006/relationships/hyperlink" Target="http://cs.wikipedia.org/wiki/Deus_ex_machina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s.wikipedia.org/wiki/Z%C3%A1pletka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EAE2BA-E6E9-47BE-90DA-7CC8F543793A}" type="doc">
      <dgm:prSet loTypeId="urn:microsoft.com/office/officeart/2011/layout/InterconnectedBlockProcess" loCatId="process" qsTypeId="urn:microsoft.com/office/officeart/2005/8/quickstyle/simple5" qsCatId="simple" csTypeId="urn:microsoft.com/office/officeart/2005/8/colors/accent6_4" csCatId="accent6" phldr="1"/>
      <dgm:spPr/>
      <dgm:t>
        <a:bodyPr/>
        <a:lstStyle/>
        <a:p>
          <a:endParaRPr lang="en-US"/>
        </a:p>
      </dgm:t>
    </dgm:pt>
    <dgm:pt modelId="{28E50F4E-A211-4387-B97C-8204D2D63C7E}">
      <dgm:prSet phldrT="[Text]" custT="1"/>
      <dgm:spPr>
        <a:xfrm rot="17700000">
          <a:off x="290642" y="1339948"/>
          <a:ext cx="1022729" cy="492876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1738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3ECDEA85-0997-4DE7-BDA1-9D27574A1BE6}" type="parTrans" cxnId="{22B998FB-6DA3-44DE-8039-70A44451540E}">
      <dgm:prSet/>
      <dgm:spPr/>
      <dgm:t>
        <a:bodyPr/>
        <a:lstStyle/>
        <a:p>
          <a:endParaRPr lang="en-US" sz="1600"/>
        </a:p>
      </dgm:t>
    </dgm:pt>
    <dgm:pt modelId="{7E88C0FE-9E9F-45D8-9EB3-4AB6E6B956AA}" type="sibTrans" cxnId="{22B998FB-6DA3-44DE-8039-70A44451540E}">
      <dgm:prSet/>
      <dgm:spPr/>
      <dgm:t>
        <a:bodyPr/>
        <a:lstStyle/>
        <a:p>
          <a:endParaRPr lang="en-US" sz="1600"/>
        </a:p>
      </dgm:t>
    </dgm:pt>
    <dgm:pt modelId="{4197E540-D10F-4BDA-84C9-B2027B240EEB}">
      <dgm:prSet phldrT="[Text]" custT="1"/>
      <dgm:spPr>
        <a:xfrm rot="17700000">
          <a:off x="379667" y="2802844"/>
          <a:ext cx="884708" cy="426573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Divadlo v Kotcích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78BB0D03-C1B0-4614-BB63-23D6CFFED62B}" type="parTrans" cxnId="{037D1ED7-9660-475E-907C-F4AD249CA9F1}">
      <dgm:prSet/>
      <dgm:spPr/>
      <dgm:t>
        <a:bodyPr/>
        <a:lstStyle/>
        <a:p>
          <a:endParaRPr lang="en-US" sz="1600"/>
        </a:p>
      </dgm:t>
    </dgm:pt>
    <dgm:pt modelId="{6EE9F422-00AE-4222-BD4F-062656D802FD}" type="sibTrans" cxnId="{037D1ED7-9660-475E-907C-F4AD249CA9F1}">
      <dgm:prSet/>
      <dgm:spPr/>
      <dgm:t>
        <a:bodyPr/>
        <a:lstStyle/>
        <a:p>
          <a:endParaRPr lang="en-US" sz="1600"/>
        </a:p>
      </dgm:t>
    </dgm:pt>
    <dgm:pt modelId="{5A22019F-6F97-4DC3-963A-583D3D54A632}">
      <dgm:prSet phldrT="[Text]" custT="1"/>
      <dgm:spPr>
        <a:xfrm rot="17700000">
          <a:off x="2153288" y="1339948"/>
          <a:ext cx="1022729" cy="492876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1783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B9D94E7B-0198-4684-BCA7-D1F15AB8F901}" type="parTrans" cxnId="{39AF9F84-592C-4715-B816-2A454335FA6D}">
      <dgm:prSet/>
      <dgm:spPr/>
      <dgm:t>
        <a:bodyPr/>
        <a:lstStyle/>
        <a:p>
          <a:endParaRPr lang="en-US" sz="1600"/>
        </a:p>
      </dgm:t>
    </dgm:pt>
    <dgm:pt modelId="{40C46F67-A448-4DFF-9ACB-C354C5196E83}" type="sibTrans" cxnId="{39AF9F84-592C-4715-B816-2A454335FA6D}">
      <dgm:prSet/>
      <dgm:spPr/>
      <dgm:t>
        <a:bodyPr/>
        <a:lstStyle/>
        <a:p>
          <a:endParaRPr lang="en-US" sz="1600"/>
        </a:p>
      </dgm:t>
    </dgm:pt>
    <dgm:pt modelId="{0AE14328-0EE2-49D7-98C5-68FCA23BDFFA}">
      <dgm:prSet phldrT="[Text]" custT="1"/>
      <dgm:spPr>
        <a:xfrm rot="17700000">
          <a:off x="2242314" y="2802844"/>
          <a:ext cx="884708" cy="426573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Nosticovo divadlo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EA9DC085-EAD3-474C-B8A0-5119234F5699}" type="parTrans" cxnId="{8A722DB8-690F-4486-8D68-C5FBE3FBBBBD}">
      <dgm:prSet/>
      <dgm:spPr/>
      <dgm:t>
        <a:bodyPr/>
        <a:lstStyle/>
        <a:p>
          <a:endParaRPr lang="en-US" sz="1600"/>
        </a:p>
      </dgm:t>
    </dgm:pt>
    <dgm:pt modelId="{5E40F6E7-1E16-499D-BD19-570269F4F62E}" type="sibTrans" cxnId="{8A722DB8-690F-4486-8D68-C5FBE3FBBBBD}">
      <dgm:prSet/>
      <dgm:spPr/>
      <dgm:t>
        <a:bodyPr/>
        <a:lstStyle/>
        <a:p>
          <a:endParaRPr lang="en-US" sz="1600"/>
        </a:p>
      </dgm:t>
    </dgm:pt>
    <dgm:pt modelId="{7FC2D584-30A6-449E-B7CA-341F5F62FAF5}">
      <dgm:prSet phldrT="[Text]" custT="1"/>
      <dgm:spPr>
        <a:xfrm rot="17700000">
          <a:off x="3526988" y="1339948"/>
          <a:ext cx="1022729" cy="492876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1786 - 1789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5B8A5422-3BF7-4359-9198-DC33B9CC121C}" type="parTrans" cxnId="{283F8578-61AB-4F3A-B8D5-79928B6E421A}">
      <dgm:prSet/>
      <dgm:spPr/>
      <dgm:t>
        <a:bodyPr/>
        <a:lstStyle/>
        <a:p>
          <a:endParaRPr lang="en-US" sz="1600"/>
        </a:p>
      </dgm:t>
    </dgm:pt>
    <dgm:pt modelId="{9BCC6C0B-54DD-42A5-A6A4-57FEEA70C7B5}" type="sibTrans" cxnId="{283F8578-61AB-4F3A-B8D5-79928B6E421A}">
      <dgm:prSet/>
      <dgm:spPr/>
      <dgm:t>
        <a:bodyPr/>
        <a:lstStyle/>
        <a:p>
          <a:endParaRPr lang="en-US" sz="1600"/>
        </a:p>
      </dgm:t>
    </dgm:pt>
    <dgm:pt modelId="{65A643D8-FAD8-427F-B77E-324519DFF77F}">
      <dgm:prSet phldrT="[Text]" custT="1"/>
      <dgm:spPr>
        <a:xfrm rot="17700000">
          <a:off x="3616014" y="2802844"/>
          <a:ext cx="884708" cy="426573"/>
        </a:xfrm>
      </dgm:spPr>
      <dgm:t>
        <a:bodyPr/>
        <a:lstStyle/>
        <a:p>
          <a:pPr algn="ctr" defTabSz="914400">
            <a:buNone/>
          </a:pPr>
          <a:r>
            <a:rPr lang="cs-CZ" sz="1400" b="0" i="0" noProof="0" dirty="0" smtClean="0">
              <a:latin typeface="Calibri"/>
              <a:ea typeface="+mn-ea"/>
              <a:cs typeface="+mn-cs"/>
            </a:rPr>
            <a:t>Vlastenecké </a:t>
          </a:r>
          <a:r>
            <a:rPr lang="cs-CZ" sz="1400" b="0" i="0" baseline="0" noProof="0" dirty="0" smtClean="0">
              <a:latin typeface="Calibri"/>
              <a:ea typeface="+mn-ea"/>
              <a:cs typeface="+mn-cs"/>
            </a:rPr>
            <a:t>divadlo</a:t>
          </a:r>
          <a:endParaRPr lang="cs-CZ" sz="1400" b="0" i="0" baseline="0" noProof="0" dirty="0">
            <a:latin typeface="Calibri"/>
            <a:ea typeface="+mn-ea"/>
            <a:cs typeface="+mn-cs"/>
          </a:endParaRPr>
        </a:p>
      </dgm:t>
    </dgm:pt>
    <dgm:pt modelId="{9B490BD3-91C5-4AD9-B795-4720D22F1C89}" type="parTrans" cxnId="{3603CE7F-B3FC-4746-835B-FEBA7784AF37}">
      <dgm:prSet/>
      <dgm:spPr/>
      <dgm:t>
        <a:bodyPr/>
        <a:lstStyle/>
        <a:p>
          <a:endParaRPr lang="en-US" sz="1600"/>
        </a:p>
      </dgm:t>
    </dgm:pt>
    <dgm:pt modelId="{A1CFAE85-B44C-4654-BCFF-0F4929233B2A}" type="sibTrans" cxnId="{3603CE7F-B3FC-4746-835B-FEBA7784AF37}">
      <dgm:prSet/>
      <dgm:spPr/>
      <dgm:t>
        <a:bodyPr/>
        <a:lstStyle/>
        <a:p>
          <a:endParaRPr lang="en-US" sz="1600"/>
        </a:p>
      </dgm:t>
    </dgm:pt>
    <dgm:pt modelId="{C4843CC7-1E96-4B59-9DC6-ACB4F823B6CA}">
      <dgm:prSet phldrT="[Text]" custT="1"/>
      <dgm:spPr>
        <a:xfrm rot="17700000">
          <a:off x="6763335" y="1339948"/>
          <a:ext cx="1022729" cy="492876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1881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B45DE71B-8C61-4A29-BBB0-5AA953CF7542}" type="parTrans" cxnId="{A81889D7-B4F1-469E-A91B-D36894BED34C}">
      <dgm:prSet/>
      <dgm:spPr/>
      <dgm:t>
        <a:bodyPr/>
        <a:lstStyle/>
        <a:p>
          <a:endParaRPr lang="en-US" sz="1600"/>
        </a:p>
      </dgm:t>
    </dgm:pt>
    <dgm:pt modelId="{E03609D5-4748-4E3C-8F59-7CA6A6BDD666}" type="sibTrans" cxnId="{A81889D7-B4F1-469E-A91B-D36894BED34C}">
      <dgm:prSet/>
      <dgm:spPr/>
      <dgm:t>
        <a:bodyPr/>
        <a:lstStyle/>
        <a:p>
          <a:endParaRPr lang="en-US" sz="1600"/>
        </a:p>
      </dgm:t>
    </dgm:pt>
    <dgm:pt modelId="{EA1701F6-7B57-4B04-9E00-64FC8D153085}">
      <dgm:prSet phldrT="[Text]" custT="1"/>
      <dgm:spPr>
        <a:xfrm rot="17700000">
          <a:off x="6852361" y="2802844"/>
          <a:ext cx="884708" cy="426573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Národní divadlo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A6530B81-68FB-4CB6-934B-339EA4E796B5}" type="parTrans" cxnId="{AA493673-DAC7-4571-B247-A7E1C831035C}">
      <dgm:prSet/>
      <dgm:spPr/>
      <dgm:t>
        <a:bodyPr/>
        <a:lstStyle/>
        <a:p>
          <a:endParaRPr lang="en-US" sz="1600"/>
        </a:p>
      </dgm:t>
    </dgm:pt>
    <dgm:pt modelId="{7CDBA56F-B9FD-42B0-9B00-3DC230E39858}" type="sibTrans" cxnId="{AA493673-DAC7-4571-B247-A7E1C831035C}">
      <dgm:prSet/>
      <dgm:spPr/>
      <dgm:t>
        <a:bodyPr/>
        <a:lstStyle/>
        <a:p>
          <a:endParaRPr lang="en-US" sz="1600"/>
        </a:p>
      </dgm:t>
    </dgm:pt>
    <dgm:pt modelId="{1EAF32EF-2685-41DE-B527-A19EA257EFF2}">
      <dgm:prSet phldrT="[Text]" custT="1"/>
      <dgm:spPr>
        <a:xfrm rot="17700000">
          <a:off x="5389635" y="1339948"/>
          <a:ext cx="1022729" cy="492876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1862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C8B63689-AE32-480F-B66B-8481F7137AF6}" type="sibTrans" cxnId="{270815E9-4A88-4DB4-9040-920BB982ABD8}">
      <dgm:prSet/>
      <dgm:spPr/>
      <dgm:t>
        <a:bodyPr/>
        <a:lstStyle/>
        <a:p>
          <a:endParaRPr lang="en-US" sz="1600"/>
        </a:p>
      </dgm:t>
    </dgm:pt>
    <dgm:pt modelId="{180ECF10-61BF-4891-A06A-93E397C04263}" type="parTrans" cxnId="{270815E9-4A88-4DB4-9040-920BB982ABD8}">
      <dgm:prSet/>
      <dgm:spPr/>
      <dgm:t>
        <a:bodyPr/>
        <a:lstStyle/>
        <a:p>
          <a:endParaRPr lang="en-US" sz="1600"/>
        </a:p>
      </dgm:t>
    </dgm:pt>
    <dgm:pt modelId="{08972514-3B35-489F-AF19-87C2FAEF3F10}">
      <dgm:prSet phldrT="[Text]" custT="1"/>
      <dgm:spPr>
        <a:xfrm rot="17700000">
          <a:off x="5389635" y="1339948"/>
          <a:ext cx="1022729" cy="492876"/>
        </a:xfrm>
      </dgm:spPr>
      <dgm:t>
        <a:bodyPr/>
        <a:lstStyle/>
        <a:p>
          <a:pPr algn="ctr" defTabSz="914400">
            <a:buNone/>
          </a:pPr>
          <a:r>
            <a:rPr lang="cs-CZ" sz="1600" b="0" i="0" noProof="0" dirty="0" smtClean="0">
              <a:latin typeface="Calibri"/>
              <a:ea typeface="+mn-ea"/>
              <a:cs typeface="+mn-cs"/>
            </a:rPr>
            <a:t>Prozatímní divadlo</a:t>
          </a:r>
          <a:endParaRPr lang="cs-CZ" sz="1600" b="0" i="0" noProof="0" dirty="0">
            <a:latin typeface="Calibri"/>
            <a:ea typeface="+mn-ea"/>
            <a:cs typeface="+mn-cs"/>
          </a:endParaRPr>
        </a:p>
      </dgm:t>
    </dgm:pt>
    <dgm:pt modelId="{0EB7A68A-BA64-4079-A501-13B7A8687AE6}" type="parTrans" cxnId="{646B6052-4BA9-4830-AD64-A9C6EEC3447D}">
      <dgm:prSet/>
      <dgm:spPr/>
      <dgm:t>
        <a:bodyPr/>
        <a:lstStyle/>
        <a:p>
          <a:endParaRPr lang="cs-CZ" sz="1600"/>
        </a:p>
      </dgm:t>
    </dgm:pt>
    <dgm:pt modelId="{3FF97634-B8C2-43BC-BCA4-CD0589ADA8E4}" type="sibTrans" cxnId="{646B6052-4BA9-4830-AD64-A9C6EEC3447D}">
      <dgm:prSet/>
      <dgm:spPr/>
      <dgm:t>
        <a:bodyPr/>
        <a:lstStyle/>
        <a:p>
          <a:endParaRPr lang="cs-CZ" sz="1600"/>
        </a:p>
      </dgm:t>
    </dgm:pt>
    <dgm:pt modelId="{BD560920-0093-4A31-AED7-CFD9CBC60E36}" type="pres">
      <dgm:prSet presAssocID="{E4EAE2BA-E6E9-47BE-90DA-7CC8F543793A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F6E0A5AE-F898-41D5-8BFD-6CA8E269795A}" type="pres">
      <dgm:prSet presAssocID="{C4843CC7-1E96-4B59-9DC6-ACB4F823B6CA}" presName="ChildAccent5" presStyleCnt="0"/>
      <dgm:spPr/>
      <dgm:t>
        <a:bodyPr/>
        <a:lstStyle/>
        <a:p>
          <a:endParaRPr lang="cs-CZ"/>
        </a:p>
      </dgm:t>
    </dgm:pt>
    <dgm:pt modelId="{2B494E21-4264-4854-9546-98F0BC3A8BDF}" type="pres">
      <dgm:prSet presAssocID="{C4843CC7-1E96-4B59-9DC6-ACB4F823B6CA}" presName="ChildAccent" presStyleLbl="alignImgPlace1" presStyleIdx="0" presStyleCnt="5" custLinFactNeighborX="0" custLinFactNeighborY="1052"/>
      <dgm:spPr/>
      <dgm:t>
        <a:bodyPr/>
        <a:lstStyle/>
        <a:p>
          <a:endParaRPr lang="cs-CZ"/>
        </a:p>
      </dgm:t>
    </dgm:pt>
    <dgm:pt modelId="{75F11246-5F97-40EF-A26F-8A03826DDFFD}" type="pres">
      <dgm:prSet presAssocID="{C4843CC7-1E96-4B59-9DC6-ACB4F823B6CA}" presName="Child5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28EF9CD-2D67-4CE0-BA0C-4C099FA3BBF6}" type="pres">
      <dgm:prSet presAssocID="{C4843CC7-1E96-4B59-9DC6-ACB4F823B6CA}" presName="Parent5" presStyleLbl="node1" presStyleIdx="0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3CEC338-8677-4245-8947-19166CE60FC5}" type="pres">
      <dgm:prSet presAssocID="{1EAF32EF-2685-41DE-B527-A19EA257EFF2}" presName="ChildAccent4" presStyleCnt="0"/>
      <dgm:spPr/>
      <dgm:t>
        <a:bodyPr/>
        <a:lstStyle/>
        <a:p>
          <a:endParaRPr lang="cs-CZ"/>
        </a:p>
      </dgm:t>
    </dgm:pt>
    <dgm:pt modelId="{0C010D06-C21B-4757-8BEB-1FD94F6DB94D}" type="pres">
      <dgm:prSet presAssocID="{1EAF32EF-2685-41DE-B527-A19EA257EFF2}" presName="ChildAccent" presStyleLbl="alignImgPlace1" presStyleIdx="1" presStyleCnt="5"/>
      <dgm:spPr/>
      <dgm:t>
        <a:bodyPr/>
        <a:lstStyle/>
        <a:p>
          <a:endParaRPr lang="cs-CZ"/>
        </a:p>
      </dgm:t>
    </dgm:pt>
    <dgm:pt modelId="{6F3373A3-9270-45DE-A5C3-89B1E7CC0BEA}" type="pres">
      <dgm:prSet presAssocID="{1EAF32EF-2685-41DE-B527-A19EA257EFF2}" presName="Child4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A0814DA-CBF5-4BCE-B1DA-57EF864C356E}" type="pres">
      <dgm:prSet presAssocID="{1EAF32EF-2685-41DE-B527-A19EA257EFF2}" presName="Parent4" presStyleLbl="node1" presStyleIdx="1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C78C12F-CE03-4FA0-84F0-E02DA7F28F21}" type="pres">
      <dgm:prSet presAssocID="{7FC2D584-30A6-449E-B7CA-341F5F62FAF5}" presName="ChildAccent3" presStyleCnt="0"/>
      <dgm:spPr/>
      <dgm:t>
        <a:bodyPr/>
        <a:lstStyle/>
        <a:p>
          <a:endParaRPr lang="cs-CZ"/>
        </a:p>
      </dgm:t>
    </dgm:pt>
    <dgm:pt modelId="{7AEF874A-7A3B-4683-B567-294D0694BDF2}" type="pres">
      <dgm:prSet presAssocID="{7FC2D584-30A6-449E-B7CA-341F5F62FAF5}" presName="ChildAccent" presStyleLbl="alignImgPlace1" presStyleIdx="2" presStyleCnt="5" custScaleX="100000" custScaleY="100000"/>
      <dgm:spPr/>
      <dgm:t>
        <a:bodyPr/>
        <a:lstStyle/>
        <a:p>
          <a:endParaRPr lang="cs-CZ"/>
        </a:p>
      </dgm:t>
    </dgm:pt>
    <dgm:pt modelId="{60672899-2E34-4CD0-ADEB-24F517454B9A}" type="pres">
      <dgm:prSet presAssocID="{7FC2D584-30A6-449E-B7CA-341F5F62FAF5}" presName="Child3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E442938-F25F-4D52-B282-508C150EEF2B}" type="pres">
      <dgm:prSet presAssocID="{7FC2D584-30A6-449E-B7CA-341F5F62FAF5}" presName="Parent3" presStyleLbl="node1" presStyleIdx="2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71E5AC6-F775-4BA6-9D81-130630FB5651}" type="pres">
      <dgm:prSet presAssocID="{5A22019F-6F97-4DC3-963A-583D3D54A632}" presName="ChildAccent2" presStyleCnt="0"/>
      <dgm:spPr/>
      <dgm:t>
        <a:bodyPr/>
        <a:lstStyle/>
        <a:p>
          <a:endParaRPr lang="cs-CZ"/>
        </a:p>
      </dgm:t>
    </dgm:pt>
    <dgm:pt modelId="{1174C984-3120-473C-9288-197D1A3ED193}" type="pres">
      <dgm:prSet presAssocID="{5A22019F-6F97-4DC3-963A-583D3D54A632}" presName="ChildAccent" presStyleLbl="alignImgPlace1" presStyleIdx="3" presStyleCnt="5" custScaleX="114459" custLinFactNeighborX="-3563" custLinFactNeighborY="-863"/>
      <dgm:spPr/>
      <dgm:t>
        <a:bodyPr/>
        <a:lstStyle/>
        <a:p>
          <a:endParaRPr lang="cs-CZ"/>
        </a:p>
      </dgm:t>
    </dgm:pt>
    <dgm:pt modelId="{B83E4E9F-B681-4442-B95D-38A4815A1960}" type="pres">
      <dgm:prSet presAssocID="{5A22019F-6F97-4DC3-963A-583D3D54A632}" presName="Child2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8F560A0-352C-4167-A7B3-A5762BB77B3A}" type="pres">
      <dgm:prSet presAssocID="{5A22019F-6F97-4DC3-963A-583D3D54A632}" presName="Parent2" presStyleLbl="node1" presStyleIdx="3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489F890-B68B-424D-9BF7-3CA606BCE4C3}" type="pres">
      <dgm:prSet presAssocID="{28E50F4E-A211-4387-B97C-8204D2D63C7E}" presName="ChildAccent1" presStyleCnt="0"/>
      <dgm:spPr/>
      <dgm:t>
        <a:bodyPr/>
        <a:lstStyle/>
        <a:p>
          <a:endParaRPr lang="cs-CZ"/>
        </a:p>
      </dgm:t>
    </dgm:pt>
    <dgm:pt modelId="{7171242B-2C44-49A4-B8A0-5F2343428F77}" type="pres">
      <dgm:prSet presAssocID="{28E50F4E-A211-4387-B97C-8204D2D63C7E}" presName="ChildAccent" presStyleLbl="alignImgPlace1" presStyleIdx="4" presStyleCnt="5" custScaleX="101326"/>
      <dgm:spPr/>
      <dgm:t>
        <a:bodyPr/>
        <a:lstStyle/>
        <a:p>
          <a:endParaRPr lang="cs-CZ"/>
        </a:p>
      </dgm:t>
    </dgm:pt>
    <dgm:pt modelId="{8F7E3986-93F0-491D-8278-7F5F65FFDBDF}" type="pres">
      <dgm:prSet presAssocID="{28E50F4E-A211-4387-B97C-8204D2D63C7E}" presName="Child1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18D6045-F058-4FBE-9932-EFEC00915407}" type="pres">
      <dgm:prSet presAssocID="{28E50F4E-A211-4387-B97C-8204D2D63C7E}" presName="Parent1" presStyleLbl="node1" presStyleIdx="4" presStyleCnt="5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0A63FAE-17D5-4C8B-A831-580DA1D42B35}" type="presOf" srcId="{C4843CC7-1E96-4B59-9DC6-ACB4F823B6CA}" destId="{A28EF9CD-2D67-4CE0-BA0C-4C099FA3BBF6}" srcOrd="0" destOrd="0" presId="urn:microsoft.com/office/officeart/2011/layout/InterconnectedBlockProcess"/>
    <dgm:cxn modelId="{2C3625F3-3EE1-4FF2-BB7C-0E9735BB178B}" type="presOf" srcId="{08972514-3B35-489F-AF19-87C2FAEF3F10}" destId="{6F3373A3-9270-45DE-A5C3-89B1E7CC0BEA}" srcOrd="1" destOrd="0" presId="urn:microsoft.com/office/officeart/2011/layout/InterconnectedBlockProcess"/>
    <dgm:cxn modelId="{39AF9F84-592C-4715-B816-2A454335FA6D}" srcId="{E4EAE2BA-E6E9-47BE-90DA-7CC8F543793A}" destId="{5A22019F-6F97-4DC3-963A-583D3D54A632}" srcOrd="1" destOrd="0" parTransId="{B9D94E7B-0198-4684-BCA7-D1F15AB8F901}" sibTransId="{40C46F67-A448-4DFF-9ACB-C354C5196E83}"/>
    <dgm:cxn modelId="{7CC174F3-9C25-47A0-8369-B662076D296A}" type="presOf" srcId="{28E50F4E-A211-4387-B97C-8204D2D63C7E}" destId="{218D6045-F058-4FBE-9932-EFEC00915407}" srcOrd="0" destOrd="0" presId="urn:microsoft.com/office/officeart/2011/layout/InterconnectedBlockProcess"/>
    <dgm:cxn modelId="{22B998FB-6DA3-44DE-8039-70A44451540E}" srcId="{E4EAE2BA-E6E9-47BE-90DA-7CC8F543793A}" destId="{28E50F4E-A211-4387-B97C-8204D2D63C7E}" srcOrd="0" destOrd="0" parTransId="{3ECDEA85-0997-4DE7-BDA1-9D27574A1BE6}" sibTransId="{7E88C0FE-9E9F-45D8-9EB3-4AB6E6B956AA}"/>
    <dgm:cxn modelId="{270815E9-4A88-4DB4-9040-920BB982ABD8}" srcId="{E4EAE2BA-E6E9-47BE-90DA-7CC8F543793A}" destId="{1EAF32EF-2685-41DE-B527-A19EA257EFF2}" srcOrd="3" destOrd="0" parTransId="{180ECF10-61BF-4891-A06A-93E397C04263}" sibTransId="{C8B63689-AE32-480F-B66B-8481F7137AF6}"/>
    <dgm:cxn modelId="{D30295B4-6C74-4B1F-8E2F-015927C596C2}" type="presOf" srcId="{5A22019F-6F97-4DC3-963A-583D3D54A632}" destId="{98F560A0-352C-4167-A7B3-A5762BB77B3A}" srcOrd="0" destOrd="0" presId="urn:microsoft.com/office/officeart/2011/layout/InterconnectedBlockProcess"/>
    <dgm:cxn modelId="{A81889D7-B4F1-469E-A91B-D36894BED34C}" srcId="{E4EAE2BA-E6E9-47BE-90DA-7CC8F543793A}" destId="{C4843CC7-1E96-4B59-9DC6-ACB4F823B6CA}" srcOrd="4" destOrd="0" parTransId="{B45DE71B-8C61-4A29-BBB0-5AA953CF7542}" sibTransId="{E03609D5-4748-4E3C-8F59-7CA6A6BDD666}"/>
    <dgm:cxn modelId="{AA493673-DAC7-4571-B247-A7E1C831035C}" srcId="{C4843CC7-1E96-4B59-9DC6-ACB4F823B6CA}" destId="{EA1701F6-7B57-4B04-9E00-64FC8D153085}" srcOrd="0" destOrd="0" parTransId="{A6530B81-68FB-4CB6-934B-339EA4E796B5}" sibTransId="{7CDBA56F-B9FD-42B0-9B00-3DC230E39858}"/>
    <dgm:cxn modelId="{423E79B0-9EF5-421B-9932-14E022642390}" type="presOf" srcId="{0AE14328-0EE2-49D7-98C5-68FCA23BDFFA}" destId="{B83E4E9F-B681-4442-B95D-38A4815A1960}" srcOrd="1" destOrd="0" presId="urn:microsoft.com/office/officeart/2011/layout/InterconnectedBlockProcess"/>
    <dgm:cxn modelId="{17638C2B-9297-4BD5-82A0-BD448EF7C973}" type="presOf" srcId="{EA1701F6-7B57-4B04-9E00-64FC8D153085}" destId="{2B494E21-4264-4854-9546-98F0BC3A8BDF}" srcOrd="0" destOrd="0" presId="urn:microsoft.com/office/officeart/2011/layout/InterconnectedBlockProcess"/>
    <dgm:cxn modelId="{8A722DB8-690F-4486-8D68-C5FBE3FBBBBD}" srcId="{5A22019F-6F97-4DC3-963A-583D3D54A632}" destId="{0AE14328-0EE2-49D7-98C5-68FCA23BDFFA}" srcOrd="0" destOrd="0" parTransId="{EA9DC085-EAD3-474C-B8A0-5119234F5699}" sibTransId="{5E40F6E7-1E16-499D-BD19-570269F4F62E}"/>
    <dgm:cxn modelId="{646B6052-4BA9-4830-AD64-A9C6EEC3447D}" srcId="{1EAF32EF-2685-41DE-B527-A19EA257EFF2}" destId="{08972514-3B35-489F-AF19-87C2FAEF3F10}" srcOrd="0" destOrd="0" parTransId="{0EB7A68A-BA64-4079-A501-13B7A8687AE6}" sibTransId="{3FF97634-B8C2-43BC-BCA4-CD0589ADA8E4}"/>
    <dgm:cxn modelId="{6D75AAFE-1B6B-4DD5-87FD-FF5A13EB4773}" type="presOf" srcId="{1EAF32EF-2685-41DE-B527-A19EA257EFF2}" destId="{0A0814DA-CBF5-4BCE-B1DA-57EF864C356E}" srcOrd="0" destOrd="0" presId="urn:microsoft.com/office/officeart/2011/layout/InterconnectedBlockProcess"/>
    <dgm:cxn modelId="{283F8578-61AB-4F3A-B8D5-79928B6E421A}" srcId="{E4EAE2BA-E6E9-47BE-90DA-7CC8F543793A}" destId="{7FC2D584-30A6-449E-B7CA-341F5F62FAF5}" srcOrd="2" destOrd="0" parTransId="{5B8A5422-3BF7-4359-9198-DC33B9CC121C}" sibTransId="{9BCC6C0B-54DD-42A5-A6A4-57FEEA70C7B5}"/>
    <dgm:cxn modelId="{D3CBDBD9-FA11-4F27-816C-637E7B97C3E8}" type="presOf" srcId="{E4EAE2BA-E6E9-47BE-90DA-7CC8F543793A}" destId="{BD560920-0093-4A31-AED7-CFD9CBC60E36}" srcOrd="0" destOrd="0" presId="urn:microsoft.com/office/officeart/2011/layout/InterconnectedBlockProcess"/>
    <dgm:cxn modelId="{1F44C362-37A2-4705-A153-BE557F9DB02F}" type="presOf" srcId="{7FC2D584-30A6-449E-B7CA-341F5F62FAF5}" destId="{0E442938-F25F-4D52-B282-508C150EEF2B}" srcOrd="0" destOrd="0" presId="urn:microsoft.com/office/officeart/2011/layout/InterconnectedBlockProcess"/>
    <dgm:cxn modelId="{3603CE7F-B3FC-4746-835B-FEBA7784AF37}" srcId="{7FC2D584-30A6-449E-B7CA-341F5F62FAF5}" destId="{65A643D8-FAD8-427F-B77E-324519DFF77F}" srcOrd="0" destOrd="0" parTransId="{9B490BD3-91C5-4AD9-B795-4720D22F1C89}" sibTransId="{A1CFAE85-B44C-4654-BCFF-0F4929233B2A}"/>
    <dgm:cxn modelId="{381039CF-37AF-471C-A16A-F476DE69BF50}" type="presOf" srcId="{08972514-3B35-489F-AF19-87C2FAEF3F10}" destId="{0C010D06-C21B-4757-8BEB-1FD94F6DB94D}" srcOrd="0" destOrd="0" presId="urn:microsoft.com/office/officeart/2011/layout/InterconnectedBlockProcess"/>
    <dgm:cxn modelId="{83F00607-FE19-4A53-BDE9-BF10CCEE79CB}" type="presOf" srcId="{4197E540-D10F-4BDA-84C9-B2027B240EEB}" destId="{7171242B-2C44-49A4-B8A0-5F2343428F77}" srcOrd="0" destOrd="0" presId="urn:microsoft.com/office/officeart/2011/layout/InterconnectedBlockProcess"/>
    <dgm:cxn modelId="{037D1ED7-9660-475E-907C-F4AD249CA9F1}" srcId="{28E50F4E-A211-4387-B97C-8204D2D63C7E}" destId="{4197E540-D10F-4BDA-84C9-B2027B240EEB}" srcOrd="0" destOrd="0" parTransId="{78BB0D03-C1B0-4614-BB63-23D6CFFED62B}" sibTransId="{6EE9F422-00AE-4222-BD4F-062656D802FD}"/>
    <dgm:cxn modelId="{14BDDB8C-E80B-4521-8369-B2CFF4FC04F0}" type="presOf" srcId="{65A643D8-FAD8-427F-B77E-324519DFF77F}" destId="{60672899-2E34-4CD0-ADEB-24F517454B9A}" srcOrd="1" destOrd="0" presId="urn:microsoft.com/office/officeart/2011/layout/InterconnectedBlockProcess"/>
    <dgm:cxn modelId="{480ADCF6-A95E-4FAE-8806-1AF3942F303A}" type="presOf" srcId="{EA1701F6-7B57-4B04-9E00-64FC8D153085}" destId="{75F11246-5F97-40EF-A26F-8A03826DDFFD}" srcOrd="1" destOrd="0" presId="urn:microsoft.com/office/officeart/2011/layout/InterconnectedBlockProcess"/>
    <dgm:cxn modelId="{42903CBA-AECD-43DA-BB25-DC7004B39C00}" type="presOf" srcId="{0AE14328-0EE2-49D7-98C5-68FCA23BDFFA}" destId="{1174C984-3120-473C-9288-197D1A3ED193}" srcOrd="0" destOrd="0" presId="urn:microsoft.com/office/officeart/2011/layout/InterconnectedBlockProcess"/>
    <dgm:cxn modelId="{08B3E1B8-8E19-40CD-8D2B-BD1A5395B581}" type="presOf" srcId="{65A643D8-FAD8-427F-B77E-324519DFF77F}" destId="{7AEF874A-7A3B-4683-B567-294D0694BDF2}" srcOrd="0" destOrd="0" presId="urn:microsoft.com/office/officeart/2011/layout/InterconnectedBlockProcess"/>
    <dgm:cxn modelId="{53322194-220E-497B-8F78-6126DA50ADD3}" type="presOf" srcId="{4197E540-D10F-4BDA-84C9-B2027B240EEB}" destId="{8F7E3986-93F0-491D-8278-7F5F65FFDBDF}" srcOrd="1" destOrd="0" presId="urn:microsoft.com/office/officeart/2011/layout/InterconnectedBlockProcess"/>
    <dgm:cxn modelId="{56B1348C-ED68-48ED-AB62-97E5DADD9932}" type="presParOf" srcId="{BD560920-0093-4A31-AED7-CFD9CBC60E36}" destId="{F6E0A5AE-F898-41D5-8BFD-6CA8E269795A}" srcOrd="0" destOrd="0" presId="urn:microsoft.com/office/officeart/2011/layout/InterconnectedBlockProcess"/>
    <dgm:cxn modelId="{BC64E54C-08B3-4A9F-A528-75A39571C4A9}" type="presParOf" srcId="{F6E0A5AE-F898-41D5-8BFD-6CA8E269795A}" destId="{2B494E21-4264-4854-9546-98F0BC3A8BDF}" srcOrd="0" destOrd="0" presId="urn:microsoft.com/office/officeart/2011/layout/InterconnectedBlockProcess"/>
    <dgm:cxn modelId="{97D207F4-D6BF-429F-864C-3D57CB36CEB9}" type="presParOf" srcId="{BD560920-0093-4A31-AED7-CFD9CBC60E36}" destId="{75F11246-5F97-40EF-A26F-8A03826DDFFD}" srcOrd="1" destOrd="0" presId="urn:microsoft.com/office/officeart/2011/layout/InterconnectedBlockProcess"/>
    <dgm:cxn modelId="{7BBB7849-7AE0-4D65-AD0D-4AAA0FE8929F}" type="presParOf" srcId="{BD560920-0093-4A31-AED7-CFD9CBC60E36}" destId="{A28EF9CD-2D67-4CE0-BA0C-4C099FA3BBF6}" srcOrd="2" destOrd="0" presId="urn:microsoft.com/office/officeart/2011/layout/InterconnectedBlockProcess"/>
    <dgm:cxn modelId="{CA84B920-EC59-4DD4-9E8C-834B207CF8E8}" type="presParOf" srcId="{BD560920-0093-4A31-AED7-CFD9CBC60E36}" destId="{E3CEC338-8677-4245-8947-19166CE60FC5}" srcOrd="3" destOrd="0" presId="urn:microsoft.com/office/officeart/2011/layout/InterconnectedBlockProcess"/>
    <dgm:cxn modelId="{DD255903-8450-4E58-A8D2-A7EC4CE7CA5E}" type="presParOf" srcId="{E3CEC338-8677-4245-8947-19166CE60FC5}" destId="{0C010D06-C21B-4757-8BEB-1FD94F6DB94D}" srcOrd="0" destOrd="0" presId="urn:microsoft.com/office/officeart/2011/layout/InterconnectedBlockProcess"/>
    <dgm:cxn modelId="{5AA550D3-4F3D-4D7B-AAAD-9B0E2632AB22}" type="presParOf" srcId="{BD560920-0093-4A31-AED7-CFD9CBC60E36}" destId="{6F3373A3-9270-45DE-A5C3-89B1E7CC0BEA}" srcOrd="4" destOrd="0" presId="urn:microsoft.com/office/officeart/2011/layout/InterconnectedBlockProcess"/>
    <dgm:cxn modelId="{99140690-321C-4F28-B026-2D8F4572162F}" type="presParOf" srcId="{BD560920-0093-4A31-AED7-CFD9CBC60E36}" destId="{0A0814DA-CBF5-4BCE-B1DA-57EF864C356E}" srcOrd="5" destOrd="0" presId="urn:microsoft.com/office/officeart/2011/layout/InterconnectedBlockProcess"/>
    <dgm:cxn modelId="{FAA1DBA5-EF0A-422D-A658-5AAEED1E08BA}" type="presParOf" srcId="{BD560920-0093-4A31-AED7-CFD9CBC60E36}" destId="{2C78C12F-CE03-4FA0-84F0-E02DA7F28F21}" srcOrd="6" destOrd="0" presId="urn:microsoft.com/office/officeart/2011/layout/InterconnectedBlockProcess"/>
    <dgm:cxn modelId="{40F6A614-6D5A-49D2-9671-4A9952445B80}" type="presParOf" srcId="{2C78C12F-CE03-4FA0-84F0-E02DA7F28F21}" destId="{7AEF874A-7A3B-4683-B567-294D0694BDF2}" srcOrd="0" destOrd="0" presId="urn:microsoft.com/office/officeart/2011/layout/InterconnectedBlockProcess"/>
    <dgm:cxn modelId="{83D18023-0DE0-4EBB-8134-FAADF900BD25}" type="presParOf" srcId="{BD560920-0093-4A31-AED7-CFD9CBC60E36}" destId="{60672899-2E34-4CD0-ADEB-24F517454B9A}" srcOrd="7" destOrd="0" presId="urn:microsoft.com/office/officeart/2011/layout/InterconnectedBlockProcess"/>
    <dgm:cxn modelId="{56292DDC-C0BA-4E98-95B1-D2B9DA425464}" type="presParOf" srcId="{BD560920-0093-4A31-AED7-CFD9CBC60E36}" destId="{0E442938-F25F-4D52-B282-508C150EEF2B}" srcOrd="8" destOrd="0" presId="urn:microsoft.com/office/officeart/2011/layout/InterconnectedBlockProcess"/>
    <dgm:cxn modelId="{02A3FD0A-0B3C-4E8C-B764-186280AD7375}" type="presParOf" srcId="{BD560920-0093-4A31-AED7-CFD9CBC60E36}" destId="{D71E5AC6-F775-4BA6-9D81-130630FB5651}" srcOrd="9" destOrd="0" presId="urn:microsoft.com/office/officeart/2011/layout/InterconnectedBlockProcess"/>
    <dgm:cxn modelId="{87E231C7-4666-470D-9530-E436583607DB}" type="presParOf" srcId="{D71E5AC6-F775-4BA6-9D81-130630FB5651}" destId="{1174C984-3120-473C-9288-197D1A3ED193}" srcOrd="0" destOrd="0" presId="urn:microsoft.com/office/officeart/2011/layout/InterconnectedBlockProcess"/>
    <dgm:cxn modelId="{1B777556-F060-424D-A4CD-AA9CA1EF9BA7}" type="presParOf" srcId="{BD560920-0093-4A31-AED7-CFD9CBC60E36}" destId="{B83E4E9F-B681-4442-B95D-38A4815A1960}" srcOrd="10" destOrd="0" presId="urn:microsoft.com/office/officeart/2011/layout/InterconnectedBlockProcess"/>
    <dgm:cxn modelId="{533B8201-7028-413F-AFF1-42A89C85A0B9}" type="presParOf" srcId="{BD560920-0093-4A31-AED7-CFD9CBC60E36}" destId="{98F560A0-352C-4167-A7B3-A5762BB77B3A}" srcOrd="11" destOrd="0" presId="urn:microsoft.com/office/officeart/2011/layout/InterconnectedBlockProcess"/>
    <dgm:cxn modelId="{B375B2D2-3A99-46E9-B827-E7A8BFF6A085}" type="presParOf" srcId="{BD560920-0093-4A31-AED7-CFD9CBC60E36}" destId="{4489F890-B68B-424D-9BF7-3CA606BCE4C3}" srcOrd="12" destOrd="0" presId="urn:microsoft.com/office/officeart/2011/layout/InterconnectedBlockProcess"/>
    <dgm:cxn modelId="{0A9ECC2B-7C9F-4AA0-B7CD-9F9DDE9DFEFF}" type="presParOf" srcId="{4489F890-B68B-424D-9BF7-3CA606BCE4C3}" destId="{7171242B-2C44-49A4-B8A0-5F2343428F77}" srcOrd="0" destOrd="0" presId="urn:microsoft.com/office/officeart/2011/layout/InterconnectedBlockProcess"/>
    <dgm:cxn modelId="{2204A2DD-7AB6-45FD-8184-A464BF700C1B}" type="presParOf" srcId="{BD560920-0093-4A31-AED7-CFD9CBC60E36}" destId="{8F7E3986-93F0-491D-8278-7F5F65FFDBDF}" srcOrd="13" destOrd="0" presId="urn:microsoft.com/office/officeart/2011/layout/InterconnectedBlockProcess"/>
    <dgm:cxn modelId="{9E1D3F9B-1268-4258-B4E8-1BCCFD7AE228}" type="presParOf" srcId="{BD560920-0093-4A31-AED7-CFD9CBC60E36}" destId="{218D6045-F058-4FBE-9932-EFEC00915407}" srcOrd="14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94E21-4264-4854-9546-98F0BC3A8BDF}">
      <dsp:nvSpPr>
        <dsp:cNvPr id="0" name=""/>
        <dsp:cNvSpPr/>
      </dsp:nvSpPr>
      <dsp:spPr>
        <a:xfrm>
          <a:off x="4578454" y="717136"/>
          <a:ext cx="1129479" cy="2868544"/>
        </a:xfrm>
        <a:prstGeom prst="wedgeRectCallout">
          <a:avLst>
            <a:gd name="adj1" fmla="val 0"/>
            <a:gd name="adj2" fmla="val 0"/>
          </a:avLst>
        </a:prstGeom>
        <a:solidFill>
          <a:schemeClr val="accent6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Národní divadlo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4721826" y="717136"/>
        <a:ext cx="986107" cy="2868544"/>
      </dsp:txXfrm>
    </dsp:sp>
    <dsp:sp modelId="{A28EF9CD-2D67-4CE0-BA0C-4C099FA3BBF6}">
      <dsp:nvSpPr>
        <dsp:cNvPr id="0" name=""/>
        <dsp:cNvSpPr/>
      </dsp:nvSpPr>
      <dsp:spPr>
        <a:xfrm>
          <a:off x="4578454" y="0"/>
          <a:ext cx="1129479" cy="717136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1881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4578454" y="0"/>
        <a:ext cx="1129479" cy="717136"/>
      </dsp:txXfrm>
    </dsp:sp>
    <dsp:sp modelId="{0C010D06-C21B-4757-8BEB-1FD94F6DB94D}">
      <dsp:nvSpPr>
        <dsp:cNvPr id="0" name=""/>
        <dsp:cNvSpPr/>
      </dsp:nvSpPr>
      <dsp:spPr>
        <a:xfrm>
          <a:off x="3451796" y="717136"/>
          <a:ext cx="1129479" cy="2689260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5226"/>
            <a:satOff val="61"/>
            <a:lumOff val="-40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Prozatímní divadlo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3595168" y="717136"/>
        <a:ext cx="986107" cy="2689260"/>
      </dsp:txXfrm>
    </dsp:sp>
    <dsp:sp modelId="{0A0814DA-CBF5-4BCE-B1DA-57EF864C356E}">
      <dsp:nvSpPr>
        <dsp:cNvPr id="0" name=""/>
        <dsp:cNvSpPr/>
      </dsp:nvSpPr>
      <dsp:spPr>
        <a:xfrm>
          <a:off x="3451796" y="89642"/>
          <a:ext cx="1129479" cy="627494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184678"/>
                <a:satOff val="12312"/>
                <a:lumOff val="16074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184678"/>
                <a:satOff val="12312"/>
                <a:lumOff val="16074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184678"/>
                <a:satOff val="12312"/>
                <a:lumOff val="1607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1862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3451796" y="89642"/>
        <a:ext cx="1129479" cy="627494"/>
      </dsp:txXfrm>
    </dsp:sp>
    <dsp:sp modelId="{7AEF874A-7A3B-4683-B567-294D0694BDF2}">
      <dsp:nvSpPr>
        <dsp:cNvPr id="0" name=""/>
        <dsp:cNvSpPr/>
      </dsp:nvSpPr>
      <dsp:spPr>
        <a:xfrm>
          <a:off x="2322316" y="717136"/>
          <a:ext cx="1129479" cy="2509976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10451"/>
            <a:satOff val="121"/>
            <a:lumOff val="-80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44450" tIns="44450" rIns="44450" bIns="44450" numCol="1" spcCol="1270" anchor="t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i="0" kern="1200" noProof="0" dirty="0" smtClean="0">
              <a:latin typeface="Calibri"/>
              <a:ea typeface="+mn-ea"/>
              <a:cs typeface="+mn-cs"/>
            </a:rPr>
            <a:t>Vlastenecké </a:t>
          </a:r>
          <a:r>
            <a:rPr lang="cs-CZ" sz="1400" b="0" i="0" kern="1200" baseline="0" noProof="0" dirty="0" smtClean="0">
              <a:latin typeface="Calibri"/>
              <a:ea typeface="+mn-ea"/>
              <a:cs typeface="+mn-cs"/>
            </a:rPr>
            <a:t>divadlo</a:t>
          </a:r>
          <a:endParaRPr lang="cs-CZ" sz="1400" b="0" i="0" kern="1200" baseline="0" noProof="0" dirty="0">
            <a:latin typeface="Calibri"/>
            <a:ea typeface="+mn-ea"/>
            <a:cs typeface="+mn-cs"/>
          </a:endParaRPr>
        </a:p>
      </dsp:txBody>
      <dsp:txXfrm>
        <a:off x="2465688" y="717136"/>
        <a:ext cx="986107" cy="2509976"/>
      </dsp:txXfrm>
    </dsp:sp>
    <dsp:sp modelId="{0E442938-F25F-4D52-B282-508C150EEF2B}">
      <dsp:nvSpPr>
        <dsp:cNvPr id="0" name=""/>
        <dsp:cNvSpPr/>
      </dsp:nvSpPr>
      <dsp:spPr>
        <a:xfrm>
          <a:off x="2322316" y="182152"/>
          <a:ext cx="1129479" cy="537852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369355"/>
                <a:satOff val="24624"/>
                <a:lumOff val="32148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369355"/>
                <a:satOff val="24624"/>
                <a:lumOff val="32148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369355"/>
                <a:satOff val="24624"/>
                <a:lumOff val="321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1786 - 1789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2322316" y="182152"/>
        <a:ext cx="1129479" cy="537852"/>
      </dsp:txXfrm>
    </dsp:sp>
    <dsp:sp modelId="{1174C984-3120-473C-9288-197D1A3ED193}">
      <dsp:nvSpPr>
        <dsp:cNvPr id="0" name=""/>
        <dsp:cNvSpPr/>
      </dsp:nvSpPr>
      <dsp:spPr>
        <a:xfrm>
          <a:off x="1070937" y="697022"/>
          <a:ext cx="1292791" cy="233069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15677"/>
            <a:satOff val="182"/>
            <a:lumOff val="-120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Nosticovo divadlo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1235039" y="697022"/>
        <a:ext cx="1128688" cy="2330692"/>
      </dsp:txXfrm>
    </dsp:sp>
    <dsp:sp modelId="{98F560A0-352C-4167-A7B3-A5762BB77B3A}">
      <dsp:nvSpPr>
        <dsp:cNvPr id="0" name=""/>
        <dsp:cNvSpPr/>
      </dsp:nvSpPr>
      <dsp:spPr>
        <a:xfrm>
          <a:off x="1192836" y="268926"/>
          <a:ext cx="1129479" cy="448210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369355"/>
                <a:satOff val="24624"/>
                <a:lumOff val="32148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369355"/>
                <a:satOff val="24624"/>
                <a:lumOff val="32148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369355"/>
                <a:satOff val="24624"/>
                <a:lumOff val="321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1783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1192836" y="268926"/>
        <a:ext cx="1129479" cy="448210"/>
      </dsp:txXfrm>
    </dsp:sp>
    <dsp:sp modelId="{7171242B-2C44-49A4-B8A0-5F2343428F77}">
      <dsp:nvSpPr>
        <dsp:cNvPr id="0" name=""/>
        <dsp:cNvSpPr/>
      </dsp:nvSpPr>
      <dsp:spPr>
        <a:xfrm>
          <a:off x="55868" y="717136"/>
          <a:ext cx="1144456" cy="2151408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6">
            <a:tint val="50000"/>
            <a:hueOff val="20903"/>
            <a:satOff val="242"/>
            <a:lumOff val="-161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50800" tIns="50800" rIns="50800" bIns="50800" numCol="1" spcCol="1270" anchor="t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Divadlo v Kotcích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201141" y="717136"/>
        <a:ext cx="999183" cy="2151408"/>
      </dsp:txXfrm>
    </dsp:sp>
    <dsp:sp modelId="{218D6045-F058-4FBE-9932-EFEC00915407}">
      <dsp:nvSpPr>
        <dsp:cNvPr id="0" name=""/>
        <dsp:cNvSpPr/>
      </dsp:nvSpPr>
      <dsp:spPr>
        <a:xfrm>
          <a:off x="63356" y="358568"/>
          <a:ext cx="1129479" cy="358568"/>
        </a:xfrm>
        <a:prstGeom prst="rect">
          <a:avLst/>
        </a:prstGeom>
        <a:gradFill rotWithShape="0">
          <a:gsLst>
            <a:gs pos="0">
              <a:schemeClr val="accent6">
                <a:shade val="50000"/>
                <a:hueOff val="-184678"/>
                <a:satOff val="12312"/>
                <a:lumOff val="16074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184678"/>
                <a:satOff val="12312"/>
                <a:lumOff val="16074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184678"/>
                <a:satOff val="12312"/>
                <a:lumOff val="1607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914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0" i="0" kern="1200" noProof="0" dirty="0" smtClean="0">
              <a:latin typeface="Calibri"/>
              <a:ea typeface="+mn-ea"/>
              <a:cs typeface="+mn-cs"/>
            </a:rPr>
            <a:t>1738</a:t>
          </a:r>
          <a:endParaRPr lang="cs-CZ" sz="1600" b="0" i="0" kern="1200" noProof="0" dirty="0">
            <a:latin typeface="Calibri"/>
            <a:ea typeface="+mn-ea"/>
            <a:cs typeface="+mn-cs"/>
          </a:endParaRPr>
        </a:p>
      </dsp:txBody>
      <dsp:txXfrm>
        <a:off x="63356" y="358568"/>
        <a:ext cx="1129479" cy="358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Propojený blok – proces"/>
  <dgm:desc val="Umožňuje znázornit postupné kroky v procesu. Nejlepších výsledků dosáhnete s malým množstvím textu úrovně 1 a středním množstvím textu úrovně 2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F164-1D9E-4763-97A0-AF3690C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10</Pages>
  <Words>1711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Vývoj českého divadla a dramatu </vt:lpstr>
    </vt:vector>
  </TitlesOfParts>
  <Company>TOSHIBA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17</cp:revision>
  <dcterms:created xsi:type="dcterms:W3CDTF">2013-06-07T19:11:00Z</dcterms:created>
  <dcterms:modified xsi:type="dcterms:W3CDTF">2014-08-07T10:21:00Z</dcterms:modified>
</cp:coreProperties>
</file>