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Default="00727172" w:rsidP="000D5537">
      <w:pPr>
        <w:tabs>
          <w:tab w:val="left" w:pos="7365"/>
          <w:tab w:val="right" w:pos="9072"/>
        </w:tabs>
        <w:ind w:left="0"/>
      </w:pPr>
      <w:r>
        <w:tab/>
      </w:r>
    </w:p>
    <w:p w:rsidR="00750C5A" w:rsidRPr="00CB36DC" w:rsidRDefault="00750C5A" w:rsidP="000D5537">
      <w:pPr>
        <w:tabs>
          <w:tab w:val="left" w:pos="7365"/>
          <w:tab w:val="right" w:pos="9072"/>
        </w:tabs>
        <w:ind w:left="0"/>
        <w:rPr>
          <w:color w:val="auto"/>
        </w:rPr>
      </w:pPr>
    </w:p>
    <w:p w:rsidR="00750C5A" w:rsidRPr="00CC1AA4" w:rsidRDefault="00E151C9" w:rsidP="009F6E54">
      <w:pPr>
        <w:tabs>
          <w:tab w:val="left" w:pos="7365"/>
          <w:tab w:val="right" w:pos="9072"/>
        </w:tabs>
        <w:jc w:val="right"/>
        <w:rPr>
          <w:rFonts w:cstheme="minorHAnsi"/>
          <w:color w:val="auto"/>
          <w:sz w:val="36"/>
          <w:szCs w:val="28"/>
        </w:rPr>
      </w:pPr>
      <w:r w:rsidRPr="00CC1AA4">
        <w:rPr>
          <w:rFonts w:cstheme="minorHAnsi"/>
          <w:color w:val="auto"/>
          <w:sz w:val="28"/>
        </w:rPr>
        <w:t>III/2- CJ1/1.</w:t>
      </w:r>
      <w:r w:rsidR="00910BBB">
        <w:rPr>
          <w:rFonts w:cstheme="minorHAnsi"/>
          <w:color w:val="auto"/>
          <w:sz w:val="28"/>
        </w:rPr>
        <w:t>12</w:t>
      </w:r>
      <w:r w:rsidRPr="00CC1AA4">
        <w:rPr>
          <w:rFonts w:cstheme="minorHAnsi"/>
          <w:color w:val="auto"/>
          <w:sz w:val="28"/>
        </w:rPr>
        <w:t>/De</w:t>
      </w:r>
    </w:p>
    <w:p w:rsidR="000D5537" w:rsidRPr="006636B7" w:rsidRDefault="006636B7" w:rsidP="000D5537">
      <w:pPr>
        <w:pStyle w:val="Nadpismj"/>
      </w:pPr>
      <w:r w:rsidRPr="006636B7">
        <w:t>KLAS</w:t>
      </w:r>
      <w:r w:rsidR="000D5537" w:rsidRPr="006636B7">
        <w:t>ICKÉ OBDOBÍ Ř</w:t>
      </w:r>
      <w:r w:rsidRPr="006636B7">
        <w:t>ÍMS</w:t>
      </w:r>
      <w:r w:rsidR="000D5537" w:rsidRPr="006636B7">
        <w:t xml:space="preserve">KÉ LITERATURY </w:t>
      </w:r>
    </w:p>
    <w:p w:rsidR="00397FA8" w:rsidRPr="006636B7" w:rsidRDefault="000D5537" w:rsidP="000D5537">
      <w:pPr>
        <w:pStyle w:val="Nadpismj"/>
      </w:pPr>
      <w:r w:rsidRPr="006636B7">
        <w:t xml:space="preserve">– </w:t>
      </w:r>
      <w:r w:rsidR="006636B7" w:rsidRPr="006636B7">
        <w:t>PUBLIUS VERGILIUS MARO</w:t>
      </w:r>
    </w:p>
    <w:p w:rsidR="000D5537" w:rsidRDefault="00910BBB" w:rsidP="00DE6161">
      <w:pPr>
        <w:pStyle w:val="Nzev"/>
        <w:pBdr>
          <w:bottom w:val="single" w:sz="8" w:space="4" w:color="4F81BD" w:themeColor="accent1"/>
        </w:pBdr>
        <w:spacing w:after="300"/>
        <w:jc w:val="center"/>
        <w:rPr>
          <w:sz w:val="44"/>
        </w:rPr>
      </w:pPr>
      <w:r>
        <w:rPr>
          <w:sz w:val="44"/>
        </w:rPr>
        <w:t xml:space="preserve">PUBLIUS VERGILIUS MARO </w:t>
      </w:r>
      <w:r w:rsidRPr="00910BBB">
        <w:rPr>
          <w:sz w:val="44"/>
        </w:rPr>
        <w:t>[</w:t>
      </w:r>
      <w:proofErr w:type="spellStart"/>
      <w:r w:rsidRPr="00910BBB">
        <w:rPr>
          <w:smallCaps w:val="0"/>
          <w:sz w:val="44"/>
        </w:rPr>
        <w:t>vergílijus</w:t>
      </w:r>
      <w:proofErr w:type="spellEnd"/>
      <w:r w:rsidRPr="00910BBB">
        <w:rPr>
          <w:sz w:val="44"/>
        </w:rPr>
        <w:t>]</w:t>
      </w:r>
    </w:p>
    <w:p w:rsidR="00E94AAC" w:rsidRDefault="000D5537" w:rsidP="00DE6161">
      <w:pPr>
        <w:pStyle w:val="Nzev"/>
        <w:pBdr>
          <w:bottom w:val="single" w:sz="8" w:space="4" w:color="4F81BD" w:themeColor="accent1"/>
        </w:pBdr>
        <w:spacing w:after="300"/>
        <w:jc w:val="center"/>
        <w:rPr>
          <w:bCs/>
          <w:kern w:val="28"/>
          <w:sz w:val="40"/>
          <w:szCs w:val="52"/>
        </w:rPr>
      </w:pPr>
      <w:r w:rsidRPr="000D5537">
        <w:rPr>
          <w:bCs/>
          <w:kern w:val="28"/>
          <w:sz w:val="40"/>
          <w:szCs w:val="52"/>
        </w:rPr>
        <w:t>(</w:t>
      </w:r>
      <w:r w:rsidR="00910BBB">
        <w:rPr>
          <w:bCs/>
          <w:kern w:val="28"/>
          <w:sz w:val="40"/>
          <w:szCs w:val="52"/>
        </w:rPr>
        <w:t>70</w:t>
      </w:r>
      <w:r w:rsidRPr="000D5537">
        <w:rPr>
          <w:bCs/>
          <w:kern w:val="28"/>
          <w:sz w:val="40"/>
          <w:szCs w:val="52"/>
        </w:rPr>
        <w:t xml:space="preserve"> – </w:t>
      </w:r>
      <w:r w:rsidR="00910BBB">
        <w:rPr>
          <w:bCs/>
          <w:kern w:val="28"/>
          <w:sz w:val="40"/>
          <w:szCs w:val="52"/>
        </w:rPr>
        <w:t xml:space="preserve">19 </w:t>
      </w:r>
      <w:r w:rsidRPr="000D5537">
        <w:rPr>
          <w:bCs/>
          <w:kern w:val="28"/>
          <w:sz w:val="40"/>
          <w:szCs w:val="52"/>
        </w:rPr>
        <w:t>př. n. l.)</w:t>
      </w:r>
    </w:p>
    <w:p w:rsidR="00910BBB" w:rsidRPr="00D02EE5" w:rsidRDefault="00910BBB" w:rsidP="00D02EE5">
      <w:pPr>
        <w:shd w:val="clear" w:color="auto" w:fill="FFFFFF"/>
        <w:spacing w:before="365" w:after="0" w:line="276" w:lineRule="auto"/>
        <w:ind w:left="38" w:firstLine="670"/>
        <w:jc w:val="both"/>
        <w:rPr>
          <w:sz w:val="28"/>
        </w:rPr>
      </w:pPr>
      <w:r w:rsidRPr="00D02EE5">
        <w:rPr>
          <w:i/>
          <w:iCs/>
          <w:color w:val="000000"/>
          <w:spacing w:val="-1"/>
          <w:sz w:val="28"/>
        </w:rPr>
        <w:t>Vergilius uk</w:t>
      </w:r>
      <w:r w:rsidRPr="00D02EE5">
        <w:rPr>
          <w:rFonts w:eastAsia="Times New Roman"/>
          <w:i/>
          <w:iCs/>
          <w:color w:val="000000"/>
          <w:spacing w:val="-1"/>
          <w:sz w:val="28"/>
        </w:rPr>
        <w:t>ázal cestu epice v tom, že je možno spojit velký námět s aktualitou do</w:t>
      </w:r>
      <w:r w:rsidRPr="00D02EE5">
        <w:rPr>
          <w:rFonts w:eastAsia="Times New Roman"/>
          <w:i/>
          <w:iCs/>
          <w:color w:val="000000"/>
          <w:spacing w:val="-1"/>
          <w:sz w:val="28"/>
        </w:rPr>
        <w:softHyphen/>
      </w:r>
      <w:r w:rsidRPr="00D02EE5">
        <w:rPr>
          <w:rFonts w:eastAsia="Times New Roman"/>
          <w:i/>
          <w:iCs/>
          <w:color w:val="000000"/>
          <w:sz w:val="28"/>
        </w:rPr>
        <w:t xml:space="preserve">by, jsou-li oba komponenty náležitě vyváženy. Je to cesta nesnadná a nebezpečná. Jít po </w:t>
      </w:r>
      <w:r w:rsidRPr="00D02EE5">
        <w:rPr>
          <w:rFonts w:eastAsia="Times New Roman"/>
          <w:i/>
          <w:iCs/>
          <w:color w:val="000000"/>
          <w:spacing w:val="-2"/>
          <w:sz w:val="28"/>
        </w:rPr>
        <w:t>ní mohli a mohou jen duchové opravdu velcí.</w:t>
      </w:r>
    </w:p>
    <w:p w:rsidR="00D02EE5" w:rsidRPr="00C20E63" w:rsidRDefault="00910BBB" w:rsidP="00C20E63">
      <w:pPr>
        <w:shd w:val="clear" w:color="auto" w:fill="FFFFFF"/>
        <w:spacing w:before="269" w:line="276" w:lineRule="auto"/>
        <w:ind w:left="19" w:right="29" w:firstLine="581"/>
        <w:jc w:val="right"/>
        <w:rPr>
          <w:rFonts w:eastAsia="Times New Roman"/>
          <w:i/>
          <w:iCs/>
          <w:color w:val="000000"/>
          <w:spacing w:val="-1"/>
          <w:sz w:val="24"/>
        </w:rPr>
      </w:pPr>
      <w:proofErr w:type="spellStart"/>
      <w:r w:rsidRPr="00C20E63">
        <w:rPr>
          <w:rFonts w:eastAsia="Times New Roman"/>
          <w:i/>
          <w:iCs/>
          <w:color w:val="000000"/>
          <w:spacing w:val="-1"/>
          <w:sz w:val="24"/>
        </w:rPr>
        <w:t>Radislav</w:t>
      </w:r>
      <w:proofErr w:type="spellEnd"/>
      <w:r w:rsidRPr="00C20E63">
        <w:rPr>
          <w:rFonts w:eastAsia="Times New Roman"/>
          <w:i/>
          <w:iCs/>
          <w:color w:val="000000"/>
          <w:spacing w:val="-1"/>
          <w:sz w:val="24"/>
        </w:rPr>
        <w:t xml:space="preserve"> Hošek v úvodu ke knize P. Vergilius </w:t>
      </w:r>
      <w:proofErr w:type="spellStart"/>
      <w:r w:rsidRPr="00C20E63">
        <w:rPr>
          <w:rFonts w:eastAsia="Times New Roman"/>
          <w:i/>
          <w:iCs/>
          <w:color w:val="000000"/>
          <w:spacing w:val="-1"/>
          <w:sz w:val="24"/>
        </w:rPr>
        <w:t>M</w:t>
      </w:r>
      <w:r w:rsidR="00D02EE5" w:rsidRPr="00C20E63">
        <w:rPr>
          <w:rFonts w:eastAsia="Times New Roman"/>
          <w:i/>
          <w:iCs/>
          <w:color w:val="000000"/>
          <w:spacing w:val="-1"/>
          <w:sz w:val="24"/>
        </w:rPr>
        <w:t>ar</w:t>
      </w:r>
      <w:r w:rsidRPr="00C20E63">
        <w:rPr>
          <w:rFonts w:eastAsia="Times New Roman"/>
          <w:i/>
          <w:iCs/>
          <w:color w:val="000000"/>
          <w:spacing w:val="-1"/>
          <w:sz w:val="24"/>
        </w:rPr>
        <w:t>o</w:t>
      </w:r>
      <w:proofErr w:type="spellEnd"/>
      <w:r w:rsidRPr="00C20E63">
        <w:rPr>
          <w:rFonts w:eastAsia="Times New Roman"/>
          <w:i/>
          <w:iCs/>
          <w:color w:val="000000"/>
          <w:spacing w:val="-1"/>
          <w:sz w:val="24"/>
        </w:rPr>
        <w:t>: Aenei</w:t>
      </w:r>
      <w:r w:rsidR="00C20E63">
        <w:rPr>
          <w:rFonts w:eastAsia="Times New Roman"/>
          <w:i/>
          <w:iCs/>
          <w:color w:val="000000"/>
          <w:spacing w:val="-1"/>
          <w:sz w:val="24"/>
        </w:rPr>
        <w:t>s</w:t>
      </w:r>
      <w:r w:rsidRPr="00C20E63">
        <w:rPr>
          <w:rFonts w:eastAsia="Times New Roman"/>
          <w:i/>
          <w:iCs/>
          <w:color w:val="000000"/>
          <w:spacing w:val="-1"/>
          <w:sz w:val="24"/>
        </w:rPr>
        <w:t xml:space="preserve"> </w:t>
      </w:r>
    </w:p>
    <w:p w:rsidR="009F10C1" w:rsidRDefault="00CF1C28" w:rsidP="00CF1C28">
      <w:pPr>
        <w:spacing w:line="276" w:lineRule="auto"/>
        <w:ind w:left="0"/>
        <w:jc w:val="center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>
        <w:rPr>
          <w:noProof/>
          <w:lang w:eastAsia="cs-CZ"/>
        </w:rPr>
        <w:drawing>
          <wp:inline distT="0" distB="0" distL="0" distR="0" wp14:anchorId="664D416B" wp14:editId="3CD3845B">
            <wp:extent cx="2486025" cy="2346622"/>
            <wp:effectExtent l="0" t="0" r="0" b="0"/>
            <wp:docPr id="2" name="Obrázek 2" descr="http://upload.wikimedia.org/wikipedia/commons/7/7d/Vergilio_mosaico_de_Monno_Landesmuseum_Trier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7/7d/Vergilio_mosaico_de_Monno_Landesmuseum_Trier3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29" cy="234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B7" w:rsidRPr="0054483A" w:rsidRDefault="008A44FE" w:rsidP="008A44FE">
      <w:pPr>
        <w:shd w:val="clear" w:color="auto" w:fill="FFFFFF"/>
        <w:spacing w:before="269" w:line="276" w:lineRule="auto"/>
        <w:ind w:left="19" w:right="29" w:firstLine="581"/>
        <w:jc w:val="both"/>
        <w:rPr>
          <w:rFonts w:eastAsia="Times New Roman" w:cstheme="minorHAnsi"/>
          <w:iCs/>
          <w:color w:val="000000"/>
          <w:spacing w:val="-1"/>
          <w:sz w:val="28"/>
        </w:rPr>
      </w:pPr>
      <w:r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Publius Vergilius </w:t>
      </w:r>
      <w:proofErr w:type="spellStart"/>
      <w:proofErr w:type="gramStart"/>
      <w:r w:rsidRPr="0054483A">
        <w:rPr>
          <w:rFonts w:eastAsia="Times New Roman" w:cstheme="minorHAnsi"/>
          <w:iCs/>
          <w:color w:val="000000"/>
          <w:spacing w:val="-1"/>
          <w:sz w:val="28"/>
        </w:rPr>
        <w:t>Maro</w:t>
      </w:r>
      <w:proofErr w:type="spellEnd"/>
      <w:r w:rsidR="0054483A">
        <w:rPr>
          <w:rFonts w:eastAsia="Times New Roman" w:cstheme="minorHAnsi"/>
          <w:iCs/>
          <w:color w:val="000000"/>
          <w:spacing w:val="-1"/>
          <w:sz w:val="28"/>
        </w:rPr>
        <w:t xml:space="preserve"> </w:t>
      </w:r>
      <w:r w:rsidRPr="0054483A">
        <w:rPr>
          <w:rFonts w:eastAsia="Times New Roman" w:cstheme="minorHAnsi"/>
          <w:iCs/>
          <w:color w:val="000000"/>
          <w:spacing w:val="-1"/>
          <w:sz w:val="28"/>
        </w:rPr>
        <w:t>byl</w:t>
      </w:r>
      <w:proofErr w:type="gramEnd"/>
      <w:r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nejslavnější římský básník Augustovy doby. Pocházel ze zámožné venkovské rodiny. 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Studoval rétoriku a filozofii v Římě. Svými eklogami si získal mocné příznivce, např. </w:t>
      </w:r>
      <w:proofErr w:type="spellStart"/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>Maecenata</w:t>
      </w:r>
      <w:proofErr w:type="spellEnd"/>
      <w:r w:rsidR="005B45F4" w:rsidRPr="0054483A">
        <w:rPr>
          <w:rFonts w:eastAsia="Times New Roman" w:cstheme="minorHAnsi"/>
          <w:iCs/>
          <w:color w:val="000000"/>
          <w:spacing w:val="-1"/>
          <w:sz w:val="28"/>
        </w:rPr>
        <w:t>, kterému později věnoval sbírku Georgika.</w:t>
      </w:r>
      <w:r w:rsidR="00DF0507">
        <w:rPr>
          <w:rFonts w:eastAsia="Times New Roman" w:cstheme="minorHAnsi"/>
          <w:iCs/>
          <w:color w:val="000000"/>
          <w:spacing w:val="-1"/>
          <w:sz w:val="28"/>
        </w:rPr>
        <w:t xml:space="preserve"> </w:t>
      </w:r>
      <w:r w:rsidR="002D694E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Ve svém propracovaném a formálně dokonalém díle tlumočil ideály politiky císaře Octaviana Augusta. </w:t>
      </w:r>
    </w:p>
    <w:p w:rsidR="002D694E" w:rsidRPr="0054483A" w:rsidRDefault="002D694E" w:rsidP="008A44FE">
      <w:pPr>
        <w:shd w:val="clear" w:color="auto" w:fill="FFFFFF"/>
        <w:spacing w:before="269" w:line="276" w:lineRule="auto"/>
        <w:ind w:left="19" w:right="29" w:firstLine="581"/>
        <w:jc w:val="both"/>
        <w:rPr>
          <w:rFonts w:eastAsia="Times New Roman" w:cstheme="minorHAnsi"/>
          <w:iCs/>
          <w:color w:val="000000"/>
          <w:spacing w:val="-1"/>
          <w:sz w:val="28"/>
        </w:rPr>
      </w:pPr>
      <w:r w:rsidRPr="0054483A">
        <w:rPr>
          <w:rFonts w:eastAsia="Times New Roman" w:cstheme="minorHAnsi"/>
          <w:iCs/>
          <w:color w:val="000000"/>
          <w:spacing w:val="-1"/>
          <w:sz w:val="28"/>
        </w:rPr>
        <w:lastRenderedPageBreak/>
        <w:t xml:space="preserve">Sbírku </w:t>
      </w:r>
      <w:r w:rsidRPr="00DF0507">
        <w:rPr>
          <w:rFonts w:eastAsia="Times New Roman" w:cstheme="minorHAnsi"/>
          <w:i/>
          <w:iCs/>
          <w:color w:val="000000"/>
          <w:spacing w:val="-1"/>
          <w:sz w:val="28"/>
          <w:u w:val="single"/>
        </w:rPr>
        <w:t>Zpěvy pastýřské</w:t>
      </w:r>
      <w:r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(také </w:t>
      </w:r>
      <w:r w:rsidRPr="00DF0507">
        <w:rPr>
          <w:rFonts w:eastAsia="Times New Roman" w:cstheme="minorHAnsi"/>
          <w:i/>
          <w:iCs/>
          <w:color w:val="000000"/>
          <w:spacing w:val="-1"/>
          <w:sz w:val="28"/>
          <w:u w:val="single"/>
        </w:rPr>
        <w:t>Bukolika</w:t>
      </w:r>
      <w:r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, 39 př. n. l.) tvoří 12 básní zvaných </w:t>
      </w:r>
      <w:r w:rsidRPr="0054483A">
        <w:rPr>
          <w:rFonts w:eastAsia="Times New Roman" w:cstheme="minorHAnsi"/>
          <w:b/>
          <w:iCs/>
          <w:color w:val="000000"/>
          <w:spacing w:val="-1"/>
          <w:sz w:val="28"/>
        </w:rPr>
        <w:t>eklogy</w:t>
      </w:r>
      <w:r w:rsidR="00645903" w:rsidRPr="0054483A">
        <w:rPr>
          <w:rFonts w:ascii="MS Gothic" w:eastAsia="MS Gothic" w:hAnsi="MS Gothic" w:cs="MS Gothic" w:hint="eastAsia"/>
          <w:iCs/>
          <w:color w:val="000000"/>
          <w:spacing w:val="-1"/>
          <w:sz w:val="28"/>
          <w:vertAlign w:val="superscript"/>
        </w:rPr>
        <w:t>✽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. </w:t>
      </w:r>
      <w:r w:rsidR="005B45F4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Líčí život 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>pastýř</w:t>
      </w:r>
      <w:r w:rsidR="005B45F4" w:rsidRPr="0054483A">
        <w:rPr>
          <w:rFonts w:eastAsia="Times New Roman" w:cstheme="minorHAnsi"/>
          <w:iCs/>
          <w:color w:val="000000"/>
          <w:spacing w:val="-1"/>
          <w:sz w:val="28"/>
        </w:rPr>
        <w:t>ů, kteří se dostanou do pěveckého života. Básně jsou ovšem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často alegori</w:t>
      </w:r>
      <w:r w:rsidR="005B45F4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í 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odrážející aktuální problémy doby. </w:t>
      </w:r>
      <w:r w:rsidR="005B45F4" w:rsidRPr="0054483A">
        <w:rPr>
          <w:rFonts w:eastAsia="Times New Roman" w:cstheme="minorHAnsi"/>
          <w:iCs/>
          <w:color w:val="000000"/>
          <w:spacing w:val="-1"/>
          <w:sz w:val="28"/>
        </w:rPr>
        <w:t>Hlavním námětem d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>alší Vergiliov</w:t>
      </w:r>
      <w:r w:rsidR="005B45F4" w:rsidRPr="0054483A">
        <w:rPr>
          <w:rFonts w:eastAsia="Times New Roman" w:cstheme="minorHAnsi"/>
          <w:iCs/>
          <w:color w:val="000000"/>
          <w:spacing w:val="-1"/>
          <w:sz w:val="28"/>
        </w:rPr>
        <w:t>y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sbírk</w:t>
      </w:r>
      <w:r w:rsidR="005B45F4" w:rsidRPr="0054483A">
        <w:rPr>
          <w:rFonts w:eastAsia="Times New Roman" w:cstheme="minorHAnsi"/>
          <w:iCs/>
          <w:color w:val="000000"/>
          <w:spacing w:val="-1"/>
          <w:sz w:val="28"/>
        </w:rPr>
        <w:t>y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</w:t>
      </w:r>
      <w:r w:rsidR="00EC02C8" w:rsidRPr="00DF0507">
        <w:rPr>
          <w:rFonts w:eastAsia="Times New Roman" w:cstheme="minorHAnsi"/>
          <w:i/>
          <w:iCs/>
          <w:color w:val="000000"/>
          <w:spacing w:val="-1"/>
          <w:sz w:val="28"/>
          <w:u w:val="single"/>
        </w:rPr>
        <w:t>Zpěvy rolnické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(též </w:t>
      </w:r>
      <w:r w:rsidR="00EC02C8" w:rsidRPr="00DF0507">
        <w:rPr>
          <w:rFonts w:eastAsia="Times New Roman" w:cstheme="minorHAnsi"/>
          <w:i/>
          <w:iCs/>
          <w:color w:val="000000"/>
          <w:spacing w:val="-1"/>
          <w:sz w:val="28"/>
          <w:u w:val="single"/>
        </w:rPr>
        <w:t>Georgika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, 29 př. n. l.) </w:t>
      </w:r>
      <w:r w:rsidR="005B45F4" w:rsidRPr="0054483A">
        <w:rPr>
          <w:rFonts w:eastAsia="Times New Roman" w:cstheme="minorHAnsi"/>
          <w:iCs/>
          <w:color w:val="000000"/>
          <w:spacing w:val="-1"/>
          <w:sz w:val="28"/>
        </w:rPr>
        <w:t>je pokojná a tvrdá práce roln</w:t>
      </w:r>
      <w:r w:rsidR="00551DF7" w:rsidRPr="0054483A">
        <w:rPr>
          <w:rFonts w:eastAsia="Times New Roman" w:cstheme="minorHAnsi"/>
          <w:iCs/>
          <w:color w:val="000000"/>
          <w:spacing w:val="-1"/>
          <w:sz w:val="28"/>
        </w:rPr>
        <w:t>íků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. </w:t>
      </w:r>
      <w:r w:rsidR="00551DF7" w:rsidRPr="0054483A">
        <w:rPr>
          <w:rFonts w:eastAsia="Times New Roman" w:cstheme="minorHAnsi"/>
          <w:iCs/>
          <w:color w:val="000000"/>
          <w:spacing w:val="-1"/>
          <w:sz w:val="28"/>
        </w:rPr>
        <w:t>Dílo bylo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ovlivněn</w:t>
      </w:r>
      <w:r w:rsidR="00551DF7" w:rsidRPr="0054483A">
        <w:rPr>
          <w:rFonts w:eastAsia="Times New Roman" w:cstheme="minorHAnsi"/>
          <w:iCs/>
          <w:color w:val="000000"/>
          <w:spacing w:val="-1"/>
          <w:sz w:val="28"/>
        </w:rPr>
        <w:t>o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</w:t>
      </w:r>
      <w:proofErr w:type="spellStart"/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>Hesiodovou</w:t>
      </w:r>
      <w:proofErr w:type="spellEnd"/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sbírkou Práce a dni a zároveň vyjadřoval</w:t>
      </w:r>
      <w:r w:rsidR="00551DF7" w:rsidRPr="0054483A">
        <w:rPr>
          <w:rFonts w:eastAsia="Times New Roman" w:cstheme="minorHAnsi"/>
          <w:iCs/>
          <w:color w:val="000000"/>
          <w:spacing w:val="-1"/>
          <w:sz w:val="28"/>
        </w:rPr>
        <w:t>o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Octavianovy snahy o obnovu rozvráceného italského zemědělství</w:t>
      </w:r>
      <w:r w:rsidR="00551DF7" w:rsidRPr="0054483A">
        <w:rPr>
          <w:rFonts w:eastAsia="Times New Roman" w:cstheme="minorHAnsi"/>
          <w:iCs/>
          <w:color w:val="000000"/>
          <w:spacing w:val="-1"/>
          <w:sz w:val="28"/>
        </w:rPr>
        <w:t>, tím podporovalo oficiální propagandu Octavianovu, který je v různých verších ještě zvlášť oslavován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. Do dějin literatury </w:t>
      </w:r>
      <w:r w:rsidR="00551DF7" w:rsidRPr="0054483A">
        <w:rPr>
          <w:rFonts w:eastAsia="Times New Roman" w:cstheme="minorHAnsi"/>
          <w:iCs/>
          <w:color w:val="000000"/>
          <w:spacing w:val="-1"/>
          <w:sz w:val="28"/>
        </w:rPr>
        <w:t>Vergilius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vešel především svým rozsáhlým eposem </w:t>
      </w:r>
      <w:r w:rsidR="00EC02C8" w:rsidRPr="00DF0507">
        <w:rPr>
          <w:rFonts w:eastAsia="Times New Roman" w:cstheme="minorHAnsi"/>
          <w:i/>
          <w:iCs/>
          <w:color w:val="000000"/>
          <w:spacing w:val="-1"/>
          <w:sz w:val="28"/>
          <w:u w:val="single"/>
        </w:rPr>
        <w:t>Aeneis</w:t>
      </w:r>
      <w:r w:rsidR="00EC02C8" w:rsidRPr="0054483A">
        <w:rPr>
          <w:rFonts w:eastAsia="Times New Roman" w:cstheme="minorHAnsi"/>
          <w:iCs/>
          <w:color w:val="000000"/>
          <w:spacing w:val="-1"/>
          <w:sz w:val="28"/>
        </w:rPr>
        <w:t>. Ve dvanácti knihách vypráví příběh trojského hrdiny a mytického praotce Římanů Aenea. Při jeho tvorbě</w:t>
      </w:r>
      <w:r w:rsidR="0054483A" w:rsidRPr="0054483A">
        <w:rPr>
          <w:rFonts w:eastAsia="Times New Roman" w:cstheme="minorHAnsi"/>
          <w:iCs/>
          <w:color w:val="000000"/>
          <w:spacing w:val="-1"/>
          <w:sz w:val="28"/>
        </w:rPr>
        <w:t xml:space="preserve"> se inspiroval homérskými eposy i římskou epickou tradicí a vytvořil s geniálním mistrovstvím monumentální umělecké dílo, které se brzy stalo římským národním eposem a nacházelo po celý středověk až do novověku stále nové obdivovatele a inspirovalo mnohé autory.</w:t>
      </w:r>
    </w:p>
    <w:p w:rsidR="00645903" w:rsidRPr="0054483A" w:rsidRDefault="00645903" w:rsidP="00645903">
      <w:pPr>
        <w:shd w:val="clear" w:color="auto" w:fill="FFFFFF"/>
        <w:spacing w:before="269" w:line="276" w:lineRule="auto"/>
        <w:ind w:left="0" w:right="29"/>
        <w:jc w:val="both"/>
        <w:rPr>
          <w:rFonts w:eastAsia="MS PGothic" w:cstheme="minorHAnsi"/>
          <w:i/>
          <w:iCs/>
          <w:color w:val="000000"/>
          <w:spacing w:val="-1"/>
          <w:sz w:val="28"/>
        </w:rPr>
      </w:pPr>
      <w:r w:rsidRPr="00DF0507">
        <w:rPr>
          <w:rFonts w:ascii="MS Gothic" w:eastAsia="MS Gothic" w:hAnsi="MS Gothic" w:cs="MS Gothic" w:hint="eastAsia"/>
          <w:iCs/>
          <w:color w:val="000000"/>
          <w:spacing w:val="-1"/>
          <w:sz w:val="28"/>
          <w:vertAlign w:val="superscript"/>
        </w:rPr>
        <w:t>✽</w:t>
      </w:r>
      <w:r w:rsidRPr="0054483A">
        <w:rPr>
          <w:rFonts w:eastAsia="MS PGothic" w:cstheme="minorHAnsi"/>
          <w:i/>
          <w:iCs/>
          <w:color w:val="000000"/>
          <w:spacing w:val="-1"/>
          <w:sz w:val="28"/>
        </w:rPr>
        <w:t xml:space="preserve">útvar bukolické poezie navazující </w:t>
      </w:r>
      <w:proofErr w:type="gramStart"/>
      <w:r w:rsidRPr="0054483A">
        <w:rPr>
          <w:rFonts w:eastAsia="MS PGothic" w:cstheme="minorHAnsi"/>
          <w:i/>
          <w:iCs/>
          <w:color w:val="000000"/>
          <w:spacing w:val="-1"/>
          <w:sz w:val="28"/>
        </w:rPr>
        <w:t>na</w:t>
      </w:r>
      <w:proofErr w:type="gramEnd"/>
      <w:r w:rsidRPr="0054483A">
        <w:rPr>
          <w:rFonts w:eastAsia="MS PGothic" w:cstheme="minorHAnsi"/>
          <w:i/>
          <w:iCs/>
          <w:color w:val="000000"/>
          <w:spacing w:val="-1"/>
          <w:sz w:val="28"/>
        </w:rPr>
        <w:t xml:space="preserve"> </w:t>
      </w:r>
      <w:proofErr w:type="spellStart"/>
      <w:r w:rsidRPr="0054483A">
        <w:rPr>
          <w:rFonts w:eastAsia="MS PGothic" w:cstheme="minorHAnsi"/>
          <w:i/>
          <w:iCs/>
          <w:color w:val="000000"/>
          <w:spacing w:val="-1"/>
          <w:sz w:val="28"/>
        </w:rPr>
        <w:t>Theokritovy</w:t>
      </w:r>
      <w:proofErr w:type="spellEnd"/>
      <w:r w:rsidRPr="0054483A">
        <w:rPr>
          <w:rFonts w:eastAsia="MS PGothic" w:cstheme="minorHAnsi"/>
          <w:i/>
          <w:iCs/>
          <w:color w:val="000000"/>
          <w:spacing w:val="-1"/>
          <w:sz w:val="28"/>
        </w:rPr>
        <w:t xml:space="preserve"> idyly</w:t>
      </w:r>
    </w:p>
    <w:p w:rsidR="0054483A" w:rsidRDefault="0054483A" w:rsidP="00645903">
      <w:pPr>
        <w:shd w:val="clear" w:color="auto" w:fill="FFFFFF"/>
        <w:spacing w:before="269" w:line="276" w:lineRule="auto"/>
        <w:ind w:left="0" w:right="29"/>
        <w:jc w:val="both"/>
        <w:rPr>
          <w:rFonts w:eastAsia="MS PGothic" w:cstheme="minorHAnsi"/>
          <w:i/>
          <w:iCs/>
          <w:color w:val="000000"/>
          <w:spacing w:val="-1"/>
          <w:sz w:val="28"/>
        </w:rPr>
      </w:pPr>
      <w:r w:rsidRPr="0054483A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Domácí úkol:</w:t>
      </w:r>
      <w:r>
        <w:rPr>
          <w:rFonts w:ascii="MS PGothic" w:eastAsia="MS PGothic" w:hAnsi="MS PGothic"/>
          <w:iCs/>
          <w:color w:val="000000"/>
          <w:spacing w:val="-1"/>
        </w:rPr>
        <w:t xml:space="preserve"> </w:t>
      </w:r>
      <w:r w:rsidRPr="0054483A">
        <w:rPr>
          <w:rFonts w:eastAsia="MS PGothic" w:cstheme="minorHAnsi"/>
          <w:i/>
          <w:iCs/>
          <w:color w:val="000000"/>
          <w:spacing w:val="-1"/>
          <w:sz w:val="28"/>
        </w:rPr>
        <w:t>Vypište si z textu základní údaje o autorovi.</w:t>
      </w:r>
    </w:p>
    <w:p w:rsidR="00DF0507" w:rsidRPr="00DF0507" w:rsidRDefault="00DF0507" w:rsidP="00DF0507">
      <w:pPr>
        <w:pStyle w:val="Odstavecseseznamem"/>
        <w:numPr>
          <w:ilvl w:val="0"/>
          <w:numId w:val="32"/>
        </w:numPr>
        <w:shd w:val="clear" w:color="auto" w:fill="FFFFFF" w:themeFill="background1"/>
        <w:spacing w:before="240"/>
        <w:ind w:left="1701"/>
        <w:rPr>
          <w:rFonts w:eastAsia="Times New Roman" w:cstheme="minorHAnsi"/>
          <w:i/>
          <w:iCs/>
          <w:color w:val="000000"/>
          <w:spacing w:val="-1"/>
          <w:sz w:val="28"/>
        </w:rPr>
      </w:pPr>
      <w:r w:rsidRPr="00DF0507">
        <w:rPr>
          <w:i/>
          <w:color w:val="auto"/>
          <w:sz w:val="28"/>
        </w:rPr>
        <w:t>Jméno</w:t>
      </w:r>
      <w:r w:rsidRPr="00DF0507">
        <w:rPr>
          <w:rFonts w:eastAsia="MS PGothic" w:cstheme="minorHAnsi"/>
          <w:i/>
          <w:iCs/>
          <w:color w:val="000000"/>
          <w:spacing w:val="-1"/>
          <w:sz w:val="28"/>
        </w:rPr>
        <w:t xml:space="preserve"> Vergiliova obdivovatele </w:t>
      </w:r>
      <w:proofErr w:type="spellStart"/>
      <w:r w:rsidRPr="00DF0507">
        <w:rPr>
          <w:rFonts w:eastAsia="MS PGothic" w:cstheme="minorHAnsi"/>
          <w:i/>
          <w:iCs/>
          <w:color w:val="000000"/>
          <w:spacing w:val="-1"/>
          <w:sz w:val="28"/>
        </w:rPr>
        <w:t>Maecenata</w:t>
      </w:r>
      <w:proofErr w:type="spellEnd"/>
      <w:r w:rsidRPr="00DF0507">
        <w:rPr>
          <w:rFonts w:eastAsia="MS PGothic" w:cstheme="minorHAnsi"/>
          <w:i/>
          <w:iCs/>
          <w:color w:val="000000"/>
          <w:spacing w:val="-1"/>
          <w:sz w:val="28"/>
        </w:rPr>
        <w:t xml:space="preserve"> známe i z moderní češtiny. Jak jeho česká verze zní a jaký je význam tohoto slova?</w:t>
      </w:r>
    </w:p>
    <w:p w:rsidR="00DF0507" w:rsidRDefault="00DF0507" w:rsidP="009F10C1">
      <w:pPr>
        <w:spacing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</w:p>
    <w:p w:rsidR="009F10C1" w:rsidRPr="00692E48" w:rsidRDefault="009F10C1" w:rsidP="009F10C1">
      <w:pPr>
        <w:spacing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 w:rsidRPr="00692E48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Přečtěte si následující ukázk</w:t>
      </w:r>
      <w:r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y</w:t>
      </w:r>
      <w:r w:rsidRPr="00692E48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, odpovězte na otázky za textem, odpovědi si zapište.</w:t>
      </w:r>
    </w:p>
    <w:p w:rsidR="00910BBB" w:rsidRDefault="00910BBB" w:rsidP="00D02EE5">
      <w:pPr>
        <w:shd w:val="clear" w:color="auto" w:fill="FFFFFF"/>
        <w:spacing w:line="590" w:lineRule="exact"/>
        <w:ind w:left="0"/>
      </w:pPr>
      <w:r w:rsidRPr="00D02EE5">
        <w:rPr>
          <w:b/>
          <w:color w:val="FF0000"/>
          <w:sz w:val="28"/>
        </w:rPr>
        <w:t xml:space="preserve">Aeneis </w:t>
      </w:r>
      <w:r w:rsidRPr="00D02EE5">
        <w:rPr>
          <w:rFonts w:eastAsia="Times New Roman"/>
          <w:color w:val="000000"/>
          <w:spacing w:val="-2"/>
          <w:w w:val="109"/>
          <w:sz w:val="28"/>
          <w:szCs w:val="22"/>
        </w:rPr>
        <w:t>[</w:t>
      </w:r>
      <w:proofErr w:type="spellStart"/>
      <w:r w:rsidRPr="00D02EE5">
        <w:rPr>
          <w:rFonts w:eastAsia="Times New Roman"/>
          <w:color w:val="000000"/>
          <w:spacing w:val="-2"/>
          <w:w w:val="109"/>
          <w:sz w:val="28"/>
          <w:szCs w:val="22"/>
        </w:rPr>
        <w:t>énejis</w:t>
      </w:r>
      <w:proofErr w:type="spellEnd"/>
      <w:r w:rsidRPr="00D02EE5">
        <w:rPr>
          <w:rFonts w:eastAsia="Times New Roman"/>
          <w:color w:val="000000"/>
          <w:spacing w:val="-2"/>
          <w:w w:val="109"/>
          <w:sz w:val="28"/>
          <w:szCs w:val="22"/>
        </w:rPr>
        <w:t>]</w:t>
      </w:r>
    </w:p>
    <w:p w:rsidR="00910BBB" w:rsidRPr="00D02EE5" w:rsidRDefault="00910BBB" w:rsidP="00910BBB">
      <w:pPr>
        <w:shd w:val="clear" w:color="auto" w:fill="FFFFFF"/>
        <w:ind w:left="29"/>
        <w:rPr>
          <w:i/>
          <w:sz w:val="36"/>
        </w:rPr>
      </w:pPr>
      <w:r w:rsidRPr="00D02EE5">
        <w:rPr>
          <w:i/>
          <w:color w:val="000000"/>
          <w:spacing w:val="-2"/>
          <w:sz w:val="28"/>
          <w:szCs w:val="16"/>
        </w:rPr>
        <w:t>(19 p</w:t>
      </w:r>
      <w:r w:rsidRPr="00D02EE5">
        <w:rPr>
          <w:rFonts w:eastAsia="Times New Roman"/>
          <w:i/>
          <w:color w:val="000000"/>
          <w:spacing w:val="-2"/>
          <w:sz w:val="28"/>
          <w:szCs w:val="16"/>
        </w:rPr>
        <w:t xml:space="preserve">ř. n. </w:t>
      </w:r>
      <w:r w:rsidRPr="00D02EE5">
        <w:rPr>
          <w:rFonts w:eastAsia="Times New Roman"/>
          <w:i/>
          <w:color w:val="000000"/>
          <w:spacing w:val="-2"/>
          <w:sz w:val="28"/>
          <w:szCs w:val="16"/>
          <w:lang w:val="en-US"/>
        </w:rPr>
        <w:t>I.)</w:t>
      </w:r>
    </w:p>
    <w:p w:rsidR="00910BBB" w:rsidRPr="00D02EE5" w:rsidRDefault="00910BBB" w:rsidP="00D02EE5">
      <w:pPr>
        <w:shd w:val="clear" w:color="auto" w:fill="FFFFFF"/>
        <w:spacing w:before="269" w:line="276" w:lineRule="auto"/>
        <w:ind w:left="19" w:right="29" w:firstLine="581"/>
        <w:jc w:val="both"/>
        <w:rPr>
          <w:sz w:val="28"/>
        </w:rPr>
      </w:pPr>
      <w:r w:rsidRPr="00D02EE5">
        <w:rPr>
          <w:i/>
          <w:iCs/>
          <w:color w:val="000000"/>
          <w:spacing w:val="-1"/>
          <w:sz w:val="28"/>
        </w:rPr>
        <w:t>Vrcholn</w:t>
      </w:r>
      <w:r w:rsidRPr="00D02EE5">
        <w:rPr>
          <w:rFonts w:eastAsia="Times New Roman"/>
          <w:i/>
          <w:iCs/>
          <w:color w:val="000000"/>
          <w:spacing w:val="-1"/>
          <w:sz w:val="28"/>
        </w:rPr>
        <w:t xml:space="preserve">ý </w:t>
      </w:r>
      <w:r w:rsidR="00663366" w:rsidRPr="00663366">
        <w:rPr>
          <w:rFonts w:eastAsia="Times New Roman"/>
          <w:i/>
          <w:iCs/>
          <w:color w:val="000000"/>
          <w:spacing w:val="-1"/>
          <w:sz w:val="28"/>
          <w:shd w:val="clear" w:color="auto" w:fill="92D050"/>
        </w:rPr>
        <w:t>______</w:t>
      </w:r>
      <w:r w:rsidRPr="00D02EE5">
        <w:rPr>
          <w:rFonts w:eastAsia="Times New Roman"/>
          <w:i/>
          <w:iCs/>
          <w:color w:val="000000"/>
          <w:spacing w:val="-1"/>
          <w:sz w:val="28"/>
        </w:rPr>
        <w:t xml:space="preserve"> římské literatury líčí Aeneovo osudové poslání dojít do Říma a stát </w:t>
      </w:r>
      <w:r w:rsidRPr="00D02EE5">
        <w:rPr>
          <w:rFonts w:eastAsia="Times New Roman"/>
          <w:i/>
          <w:iCs/>
          <w:color w:val="000000"/>
          <w:spacing w:val="-2"/>
          <w:sz w:val="28"/>
        </w:rPr>
        <w:t>se praotcem římského lidu.</w:t>
      </w:r>
    </w:p>
    <w:p w:rsidR="00910BBB" w:rsidRPr="00D02EE5" w:rsidRDefault="00910BBB" w:rsidP="00910BBB">
      <w:pPr>
        <w:shd w:val="clear" w:color="auto" w:fill="FFFFFF"/>
        <w:spacing w:before="432"/>
        <w:ind w:left="19"/>
        <w:rPr>
          <w:sz w:val="28"/>
        </w:rPr>
      </w:pPr>
      <w:r w:rsidRPr="00D02EE5">
        <w:rPr>
          <w:color w:val="000000"/>
          <w:spacing w:val="-2"/>
          <w:sz w:val="28"/>
        </w:rPr>
        <w:t>KNIHA I</w:t>
      </w:r>
    </w:p>
    <w:p w:rsidR="00910BBB" w:rsidRPr="006E7AA1" w:rsidRDefault="00910BBB" w:rsidP="00910BBB">
      <w:pPr>
        <w:shd w:val="clear" w:color="auto" w:fill="FFFFFF"/>
        <w:spacing w:before="130"/>
        <w:ind w:left="19"/>
        <w:rPr>
          <w:i/>
          <w:sz w:val="28"/>
        </w:rPr>
      </w:pPr>
      <w:r w:rsidRPr="006E7AA1">
        <w:rPr>
          <w:i/>
          <w:color w:val="000000"/>
          <w:spacing w:val="-6"/>
          <w:sz w:val="28"/>
        </w:rPr>
        <w:t>(1)</w:t>
      </w:r>
    </w:p>
    <w:p w:rsidR="00C20E63" w:rsidRPr="00CA4B68" w:rsidRDefault="00910BBB" w:rsidP="00C20E63">
      <w:pPr>
        <w:shd w:val="clear" w:color="auto" w:fill="FFFFFF"/>
        <w:spacing w:before="77" w:after="0" w:line="276" w:lineRule="auto"/>
        <w:ind w:left="0" w:firstLine="576"/>
        <w:jc w:val="both"/>
        <w:rPr>
          <w:rFonts w:eastAsia="Times New Roman"/>
          <w:color w:val="000000"/>
          <w:spacing w:val="-2"/>
          <w:sz w:val="28"/>
        </w:rPr>
      </w:pPr>
      <w:proofErr w:type="gramStart"/>
      <w:r w:rsidRPr="00CA4B68">
        <w:rPr>
          <w:color w:val="000000"/>
          <w:spacing w:val="-2"/>
          <w:sz w:val="28"/>
        </w:rPr>
        <w:t>O v</w:t>
      </w:r>
      <w:r w:rsidRPr="00CA4B68">
        <w:rPr>
          <w:rFonts w:eastAsia="Times New Roman"/>
          <w:color w:val="000000"/>
          <w:spacing w:val="-2"/>
          <w:sz w:val="28"/>
        </w:rPr>
        <w:t>álce</w:t>
      </w:r>
      <w:proofErr w:type="gramEnd"/>
      <w:r w:rsidRPr="00CA4B68">
        <w:rPr>
          <w:rFonts w:eastAsia="Times New Roman"/>
          <w:color w:val="000000"/>
          <w:spacing w:val="-2"/>
          <w:sz w:val="28"/>
        </w:rPr>
        <w:t xml:space="preserve"> zpívám a reku, jenž </w:t>
      </w:r>
      <w:r w:rsidR="00C20E63" w:rsidRPr="00CA4B68">
        <w:rPr>
          <w:rFonts w:eastAsia="Times New Roman"/>
          <w:color w:val="000000"/>
          <w:spacing w:val="-2"/>
          <w:sz w:val="28"/>
        </w:rPr>
        <w:t>p</w:t>
      </w:r>
      <w:r w:rsidRPr="00CA4B68">
        <w:rPr>
          <w:rFonts w:eastAsia="Times New Roman"/>
          <w:color w:val="000000"/>
          <w:spacing w:val="-2"/>
          <w:sz w:val="28"/>
        </w:rPr>
        <w:t xml:space="preserve">rvní z krajiny </w:t>
      </w:r>
      <w:proofErr w:type="gramStart"/>
      <w:r w:rsidRPr="00CA4B68">
        <w:rPr>
          <w:rFonts w:eastAsia="Times New Roman"/>
          <w:color w:val="000000"/>
          <w:spacing w:val="-2"/>
          <w:sz w:val="28"/>
        </w:rPr>
        <w:t>trójské</w:t>
      </w:r>
      <w:proofErr w:type="gramEnd"/>
      <w:r w:rsidRPr="00CA4B68">
        <w:rPr>
          <w:rFonts w:eastAsia="Times New Roman"/>
          <w:color w:val="000000"/>
          <w:spacing w:val="-2"/>
          <w:sz w:val="28"/>
        </w:rPr>
        <w:t xml:space="preserve"> </w:t>
      </w:r>
    </w:p>
    <w:p w:rsidR="00C20E63" w:rsidRPr="00CA4B68" w:rsidRDefault="00910BBB" w:rsidP="00C20E63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 xml:space="preserve">připlul k italské zemi, hnán osudem, k </w:t>
      </w:r>
      <w:proofErr w:type="spellStart"/>
      <w:r w:rsidRPr="00CA4B68">
        <w:rPr>
          <w:rFonts w:eastAsia="Times New Roman"/>
          <w:color w:val="000000"/>
          <w:spacing w:val="-2"/>
          <w:sz w:val="28"/>
        </w:rPr>
        <w:t>lavinským</w:t>
      </w:r>
      <w:proofErr w:type="spellEnd"/>
      <w:r w:rsidRPr="00CA4B68">
        <w:rPr>
          <w:rFonts w:eastAsia="Times New Roman"/>
          <w:color w:val="000000"/>
          <w:spacing w:val="-2"/>
          <w:sz w:val="28"/>
        </w:rPr>
        <w:t xml:space="preserve"> břehům, </w:t>
      </w:r>
    </w:p>
    <w:p w:rsidR="00C20E63" w:rsidRPr="00CA4B68" w:rsidRDefault="00910BBB" w:rsidP="00C20E63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vyhnanec, dlouhý čas jej po zemích štvala i </w:t>
      </w:r>
      <w:proofErr w:type="gramStart"/>
      <w:r w:rsidRPr="00CA4B68">
        <w:rPr>
          <w:rFonts w:eastAsia="Times New Roman"/>
          <w:color w:val="000000"/>
          <w:spacing w:val="-1"/>
          <w:sz w:val="28"/>
        </w:rPr>
        <w:t>mořích</w:t>
      </w:r>
      <w:proofErr w:type="gramEnd"/>
      <w:r w:rsidRPr="00CA4B68">
        <w:rPr>
          <w:rFonts w:eastAsia="Times New Roman"/>
          <w:color w:val="000000"/>
          <w:spacing w:val="-1"/>
          <w:sz w:val="28"/>
        </w:rPr>
        <w:t xml:space="preserve"> </w:t>
      </w:r>
    </w:p>
    <w:p w:rsidR="00C20E63" w:rsidRPr="00CA4B68" w:rsidRDefault="00910BBB" w:rsidP="00C20E63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božská moc: zlý </w:t>
      </w:r>
      <w:r w:rsidR="00CA4B68" w:rsidRPr="00CA4B68">
        <w:rPr>
          <w:rFonts w:eastAsia="Times New Roman"/>
          <w:color w:val="000000"/>
          <w:spacing w:val="-1"/>
          <w:sz w:val="28"/>
        </w:rPr>
        <w:t>J</w:t>
      </w:r>
      <w:r w:rsidRPr="00CA4B68">
        <w:rPr>
          <w:rFonts w:eastAsia="Times New Roman"/>
          <w:color w:val="000000"/>
          <w:spacing w:val="-1"/>
          <w:sz w:val="28"/>
        </w:rPr>
        <w:t xml:space="preserve">unonin hněv, jenž nedal se smířit. </w:t>
      </w:r>
    </w:p>
    <w:p w:rsidR="00C20E63" w:rsidRPr="00CA4B68" w:rsidRDefault="00910BBB" w:rsidP="00C20E63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Mnoho i trpěl válkou, než konečně, založiv město, </w:t>
      </w:r>
    </w:p>
    <w:p w:rsidR="00C20E63" w:rsidRPr="00CA4B68" w:rsidRDefault="00910BBB" w:rsidP="00C20E63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usídlil v Latiu bohy: tak povstal </w:t>
      </w:r>
      <w:proofErr w:type="spellStart"/>
      <w:r w:rsidRPr="00CA4B68">
        <w:rPr>
          <w:rFonts w:eastAsia="Times New Roman"/>
          <w:color w:val="000000"/>
          <w:spacing w:val="-1"/>
          <w:sz w:val="28"/>
        </w:rPr>
        <w:t>Lat</w:t>
      </w:r>
      <w:r w:rsidR="00C20E63" w:rsidRPr="00CA4B68">
        <w:rPr>
          <w:rFonts w:eastAsia="Times New Roman"/>
          <w:color w:val="000000"/>
          <w:spacing w:val="-1"/>
          <w:sz w:val="28"/>
        </w:rPr>
        <w:t>í</w:t>
      </w:r>
      <w:r w:rsidRPr="00CA4B68">
        <w:rPr>
          <w:rFonts w:eastAsia="Times New Roman"/>
          <w:color w:val="000000"/>
          <w:spacing w:val="-1"/>
          <w:sz w:val="28"/>
        </w:rPr>
        <w:t>nský</w:t>
      </w:r>
      <w:proofErr w:type="spellEnd"/>
      <w:r w:rsidRPr="00CA4B68">
        <w:rPr>
          <w:rFonts w:eastAsia="Times New Roman"/>
          <w:color w:val="000000"/>
          <w:spacing w:val="-1"/>
          <w:sz w:val="28"/>
        </w:rPr>
        <w:t xml:space="preserve"> národ, </w:t>
      </w:r>
    </w:p>
    <w:p w:rsidR="00910BBB" w:rsidRPr="00CA4B68" w:rsidRDefault="00910BBB" w:rsidP="00C20E63">
      <w:pPr>
        <w:shd w:val="clear" w:color="auto" w:fill="FFFFFF"/>
        <w:spacing w:after="0" w:line="276" w:lineRule="auto"/>
        <w:ind w:left="0"/>
        <w:jc w:val="both"/>
        <w:rPr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dávní praotci </w:t>
      </w:r>
      <w:proofErr w:type="spellStart"/>
      <w:r w:rsidRPr="00CA4B68">
        <w:rPr>
          <w:rFonts w:eastAsia="Times New Roman"/>
          <w:color w:val="000000"/>
          <w:spacing w:val="-1"/>
          <w:sz w:val="28"/>
        </w:rPr>
        <w:t>albští</w:t>
      </w:r>
      <w:proofErr w:type="spellEnd"/>
      <w:r w:rsidRPr="00CA4B68">
        <w:rPr>
          <w:rFonts w:eastAsia="Times New Roman"/>
          <w:color w:val="000000"/>
          <w:spacing w:val="-1"/>
          <w:sz w:val="28"/>
        </w:rPr>
        <w:t>, a římské vysoké hradby.</w:t>
      </w:r>
    </w:p>
    <w:p w:rsidR="00C20E63" w:rsidRPr="00CA4B68" w:rsidRDefault="00C20E63" w:rsidP="00C20E63">
      <w:pPr>
        <w:shd w:val="clear" w:color="auto" w:fill="FFFFFF"/>
        <w:spacing w:after="0" w:line="276" w:lineRule="auto"/>
        <w:ind w:left="0" w:firstLine="708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Příčiny, Múzo, mi zjev, jaký úmysl </w:t>
      </w:r>
      <w:r w:rsidR="00CA4B68" w:rsidRPr="00CA4B68">
        <w:rPr>
          <w:rFonts w:eastAsia="Times New Roman"/>
          <w:color w:val="000000"/>
          <w:spacing w:val="-1"/>
          <w:sz w:val="28"/>
        </w:rPr>
        <w:t>J</w:t>
      </w:r>
      <w:r w:rsidRPr="00CA4B68">
        <w:rPr>
          <w:rFonts w:eastAsia="Times New Roman"/>
          <w:color w:val="000000"/>
          <w:spacing w:val="-1"/>
          <w:sz w:val="28"/>
        </w:rPr>
        <w:t xml:space="preserve">unoně zmařen, </w:t>
      </w:r>
    </w:p>
    <w:p w:rsidR="00C20E63" w:rsidRPr="00CA4B68" w:rsidRDefault="00C20E63" w:rsidP="00C20E63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mocné královně bohů, a pro jakou stíhala bolest</w:t>
      </w:r>
    </w:p>
    <w:p w:rsidR="00C20E63" w:rsidRPr="00CA4B68" w:rsidRDefault="00C20E63" w:rsidP="00C20E63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muže tak nábožného, že tolik snášeti musel </w:t>
      </w:r>
    </w:p>
    <w:p w:rsidR="00C20E63" w:rsidRPr="00CA4B68" w:rsidRDefault="00C20E63" w:rsidP="00C20E63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všelikých běd - což takový hněv je u bohů možný?</w:t>
      </w:r>
    </w:p>
    <w:p w:rsidR="00C20E63" w:rsidRPr="00C20E63" w:rsidRDefault="00C20E63" w:rsidP="00C20E63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32"/>
        </w:rPr>
      </w:pPr>
      <w:r>
        <w:rPr>
          <w:rFonts w:eastAsia="Times New Roman"/>
          <w:color w:val="000000"/>
          <w:spacing w:val="-1"/>
          <w:sz w:val="32"/>
        </w:rPr>
        <w:t>(…)</w:t>
      </w:r>
    </w:p>
    <w:p w:rsidR="00C20E63" w:rsidRPr="00C20E63" w:rsidRDefault="00C20E63" w:rsidP="00C20E63">
      <w:pPr>
        <w:shd w:val="clear" w:color="auto" w:fill="FFFFFF"/>
        <w:spacing w:before="331" w:line="276" w:lineRule="auto"/>
        <w:ind w:left="0" w:right="19"/>
        <w:jc w:val="both"/>
        <w:rPr>
          <w:sz w:val="28"/>
        </w:rPr>
      </w:pPr>
      <w:r w:rsidRPr="00C20E63">
        <w:rPr>
          <w:i/>
          <w:iCs/>
          <w:color w:val="000000"/>
          <w:spacing w:val="1"/>
          <w:sz w:val="28"/>
        </w:rPr>
        <w:t xml:space="preserve">Aeneas po </w:t>
      </w:r>
      <w:r w:rsidRPr="00C20E63">
        <w:rPr>
          <w:rFonts w:eastAsia="Times New Roman"/>
          <w:i/>
          <w:iCs/>
          <w:color w:val="000000"/>
          <w:spacing w:val="1"/>
          <w:sz w:val="28"/>
        </w:rPr>
        <w:t>útěku z hořící Troje zažívá nejrůznější dobrodružství, bloudí sedm let,</w:t>
      </w:r>
      <w:r>
        <w:rPr>
          <w:rFonts w:eastAsia="Times New Roman"/>
          <w:i/>
          <w:iCs/>
          <w:color w:val="000000"/>
          <w:spacing w:val="1"/>
          <w:sz w:val="28"/>
        </w:rPr>
        <w:t xml:space="preserve"> n</w:t>
      </w:r>
      <w:r w:rsidRPr="00C20E63">
        <w:rPr>
          <w:i/>
          <w:iCs/>
          <w:color w:val="000000"/>
          <w:spacing w:val="3"/>
          <w:sz w:val="28"/>
        </w:rPr>
        <w:t>akonec p</w:t>
      </w:r>
      <w:r w:rsidRPr="00C20E63">
        <w:rPr>
          <w:rFonts w:eastAsia="Times New Roman"/>
          <w:i/>
          <w:iCs/>
          <w:color w:val="000000"/>
          <w:spacing w:val="3"/>
          <w:sz w:val="28"/>
        </w:rPr>
        <w:t xml:space="preserve">řistane v </w:t>
      </w:r>
      <w:proofErr w:type="gramStart"/>
      <w:r w:rsidRPr="00C20E63">
        <w:rPr>
          <w:rFonts w:eastAsia="Times New Roman"/>
          <w:i/>
          <w:iCs/>
          <w:color w:val="000000"/>
          <w:spacing w:val="3"/>
          <w:sz w:val="28"/>
        </w:rPr>
        <w:t>Itálii.</w:t>
      </w:r>
      <w:r w:rsidRPr="00C20E63">
        <w:rPr>
          <w:rFonts w:eastAsia="Times New Roman"/>
          <w:i/>
          <w:iCs/>
          <w:color w:val="000000"/>
          <w:spacing w:val="-4"/>
          <w:sz w:val="28"/>
        </w:rPr>
        <w:t>.</w:t>
      </w:r>
      <w:proofErr w:type="gramEnd"/>
    </w:p>
    <w:p w:rsidR="00CF1C28" w:rsidRDefault="00CF1C28" w:rsidP="00D26838">
      <w:pPr>
        <w:shd w:val="clear" w:color="auto" w:fill="FFFFFF"/>
        <w:spacing w:before="432"/>
        <w:ind w:left="19"/>
        <w:jc w:val="center"/>
        <w:rPr>
          <w:color w:val="000000"/>
          <w:spacing w:val="-2"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4600575" cy="3053632"/>
            <wp:effectExtent l="0" t="0" r="0" b="0"/>
            <wp:docPr id="1" name="Obrázek 1" descr="File:Aeneas Latium BM GR1927.12-1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eneas Latium BM GR1927.12-12.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481" cy="305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28" w:rsidRDefault="00CF1C28" w:rsidP="00CF1C28">
      <w:pPr>
        <w:shd w:val="clear" w:color="auto" w:fill="FFFFFF"/>
        <w:ind w:left="19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Výjev z Aeneidy: </w:t>
      </w:r>
      <w:r w:rsidRPr="00CF1C28">
        <w:rPr>
          <w:color w:val="000000"/>
          <w:spacing w:val="-2"/>
          <w:sz w:val="28"/>
        </w:rPr>
        <w:t xml:space="preserve">Aeneas přistává </w:t>
      </w:r>
      <w:r>
        <w:rPr>
          <w:color w:val="000000"/>
          <w:spacing w:val="-2"/>
          <w:sz w:val="28"/>
        </w:rPr>
        <w:t>u</w:t>
      </w:r>
      <w:r w:rsidRPr="00CF1C28">
        <w:rPr>
          <w:color w:val="000000"/>
          <w:spacing w:val="-2"/>
          <w:sz w:val="28"/>
        </w:rPr>
        <w:t xml:space="preserve"> břeh</w:t>
      </w:r>
      <w:r>
        <w:rPr>
          <w:color w:val="000000"/>
          <w:spacing w:val="-2"/>
          <w:sz w:val="28"/>
        </w:rPr>
        <w:t>ů</w:t>
      </w:r>
      <w:r w:rsidRPr="00CF1C28">
        <w:rPr>
          <w:color w:val="000000"/>
          <w:spacing w:val="-2"/>
          <w:sz w:val="28"/>
        </w:rPr>
        <w:t xml:space="preserve"> </w:t>
      </w:r>
      <w:proofErr w:type="spellStart"/>
      <w:r w:rsidRPr="00CF1C28">
        <w:rPr>
          <w:color w:val="000000"/>
          <w:spacing w:val="-2"/>
          <w:sz w:val="28"/>
        </w:rPr>
        <w:t>Lazi</w:t>
      </w:r>
      <w:r>
        <w:rPr>
          <w:color w:val="000000"/>
          <w:spacing w:val="-2"/>
          <w:sz w:val="28"/>
        </w:rPr>
        <w:t>a</w:t>
      </w:r>
      <w:proofErr w:type="spellEnd"/>
      <w:r w:rsidRPr="00CF1C28">
        <w:rPr>
          <w:color w:val="000000"/>
          <w:spacing w:val="-2"/>
          <w:sz w:val="28"/>
        </w:rPr>
        <w:t xml:space="preserve"> se svým synem </w:t>
      </w:r>
      <w:proofErr w:type="spellStart"/>
      <w:r w:rsidRPr="00CF1C28">
        <w:rPr>
          <w:color w:val="000000"/>
          <w:spacing w:val="-2"/>
          <w:sz w:val="28"/>
        </w:rPr>
        <w:t>Ascani</w:t>
      </w:r>
      <w:r>
        <w:rPr>
          <w:color w:val="000000"/>
          <w:spacing w:val="-2"/>
          <w:sz w:val="28"/>
        </w:rPr>
        <w:t>em</w:t>
      </w:r>
      <w:proofErr w:type="spellEnd"/>
      <w:r w:rsidRPr="00CF1C28">
        <w:rPr>
          <w:color w:val="000000"/>
          <w:spacing w:val="-2"/>
          <w:sz w:val="28"/>
        </w:rPr>
        <w:t>, na levé straně</w:t>
      </w:r>
      <w:r>
        <w:rPr>
          <w:color w:val="000000"/>
          <w:spacing w:val="-2"/>
          <w:sz w:val="28"/>
        </w:rPr>
        <w:t xml:space="preserve"> </w:t>
      </w:r>
      <w:proofErr w:type="gramStart"/>
      <w:r>
        <w:rPr>
          <w:color w:val="000000"/>
          <w:spacing w:val="-2"/>
          <w:sz w:val="28"/>
        </w:rPr>
        <w:t xml:space="preserve">je </w:t>
      </w:r>
      <w:r w:rsidRPr="00CF1C28">
        <w:rPr>
          <w:color w:val="000000"/>
          <w:spacing w:val="-2"/>
          <w:sz w:val="28"/>
        </w:rPr>
        <w:t xml:space="preserve"> prasnice</w:t>
      </w:r>
      <w:proofErr w:type="gramEnd"/>
      <w:r>
        <w:rPr>
          <w:color w:val="000000"/>
          <w:spacing w:val="-2"/>
          <w:sz w:val="28"/>
        </w:rPr>
        <w:t xml:space="preserve">, která </w:t>
      </w:r>
      <w:r w:rsidRPr="00CF1C28">
        <w:rPr>
          <w:color w:val="000000"/>
          <w:spacing w:val="-2"/>
          <w:sz w:val="28"/>
        </w:rPr>
        <w:t xml:space="preserve">mu </w:t>
      </w:r>
      <w:r>
        <w:rPr>
          <w:color w:val="000000"/>
          <w:spacing w:val="-2"/>
          <w:sz w:val="28"/>
        </w:rPr>
        <w:t>sdělí</w:t>
      </w:r>
      <w:r w:rsidRPr="00CF1C28">
        <w:rPr>
          <w:color w:val="000000"/>
          <w:spacing w:val="-2"/>
          <w:sz w:val="28"/>
        </w:rPr>
        <w:t xml:space="preserve">, kde </w:t>
      </w:r>
      <w:r>
        <w:rPr>
          <w:color w:val="000000"/>
          <w:spacing w:val="-2"/>
          <w:sz w:val="28"/>
        </w:rPr>
        <w:t>má Aeneas založit</w:t>
      </w:r>
      <w:r w:rsidRPr="00CF1C28">
        <w:rPr>
          <w:color w:val="000000"/>
          <w:spacing w:val="-2"/>
          <w:sz w:val="28"/>
        </w:rPr>
        <w:t xml:space="preserve"> město.</w:t>
      </w:r>
    </w:p>
    <w:p w:rsidR="00CF1C28" w:rsidRDefault="00CF1C28" w:rsidP="00C20E63">
      <w:pPr>
        <w:shd w:val="clear" w:color="auto" w:fill="FFFFFF"/>
        <w:spacing w:before="432"/>
        <w:ind w:left="19"/>
        <w:rPr>
          <w:rFonts w:eastAsia="Times New Roman"/>
          <w:i/>
          <w:iCs/>
          <w:color w:val="000000"/>
          <w:spacing w:val="-4"/>
          <w:sz w:val="28"/>
        </w:rPr>
      </w:pPr>
      <w:r w:rsidRPr="00C20E63">
        <w:rPr>
          <w:rFonts w:eastAsia="Times New Roman"/>
          <w:i/>
          <w:iCs/>
          <w:color w:val="000000"/>
          <w:spacing w:val="3"/>
          <w:sz w:val="28"/>
        </w:rPr>
        <w:t>K nejpůsobivějším místům textu patří líčení vzájemného</w:t>
      </w:r>
      <w:r>
        <w:rPr>
          <w:rFonts w:eastAsia="Times New Roman"/>
          <w:i/>
          <w:iCs/>
          <w:color w:val="000000"/>
          <w:spacing w:val="3"/>
          <w:sz w:val="28"/>
        </w:rPr>
        <w:t xml:space="preserve"> vztahu </w:t>
      </w:r>
      <w:r w:rsidRPr="00C20E63">
        <w:rPr>
          <w:i/>
          <w:iCs/>
          <w:color w:val="000000"/>
          <w:sz w:val="28"/>
        </w:rPr>
        <w:t>Aenea a kr</w:t>
      </w:r>
      <w:r w:rsidRPr="00C20E63">
        <w:rPr>
          <w:rFonts w:eastAsia="Times New Roman"/>
          <w:i/>
          <w:iCs/>
          <w:color w:val="000000"/>
          <w:sz w:val="28"/>
        </w:rPr>
        <w:t xml:space="preserve">álovny </w:t>
      </w:r>
      <w:proofErr w:type="spellStart"/>
      <w:r w:rsidRPr="00C20E63">
        <w:rPr>
          <w:rFonts w:eastAsia="Times New Roman"/>
          <w:i/>
          <w:iCs/>
          <w:color w:val="000000"/>
          <w:sz w:val="28"/>
        </w:rPr>
        <w:t>Dido</w:t>
      </w:r>
      <w:proofErr w:type="spellEnd"/>
      <w:r w:rsidRPr="00C20E63">
        <w:rPr>
          <w:rFonts w:eastAsia="Times New Roman"/>
          <w:i/>
          <w:iCs/>
          <w:color w:val="000000"/>
          <w:sz w:val="28"/>
        </w:rPr>
        <w:t>, která po jeho odjezdu volí smrt. V jednom z dalších zpěvů</w:t>
      </w:r>
      <w:r>
        <w:rPr>
          <w:rFonts w:eastAsia="Times New Roman"/>
          <w:i/>
          <w:iCs/>
          <w:color w:val="000000"/>
          <w:sz w:val="28"/>
        </w:rPr>
        <w:t xml:space="preserve"> </w:t>
      </w:r>
      <w:r w:rsidRPr="00C20E63">
        <w:rPr>
          <w:i/>
          <w:iCs/>
          <w:color w:val="000000"/>
          <w:spacing w:val="1"/>
          <w:sz w:val="28"/>
        </w:rPr>
        <w:t>Aeneas</w:t>
      </w:r>
      <w:r>
        <w:rPr>
          <w:i/>
          <w:iCs/>
          <w:color w:val="000000"/>
          <w:spacing w:val="1"/>
          <w:sz w:val="28"/>
        </w:rPr>
        <w:t xml:space="preserve"> </w:t>
      </w:r>
      <w:r w:rsidRPr="00C20E63">
        <w:rPr>
          <w:i/>
          <w:iCs/>
          <w:color w:val="000000"/>
          <w:spacing w:val="-4"/>
          <w:sz w:val="28"/>
        </w:rPr>
        <w:t>sestupuje do podsv</w:t>
      </w:r>
      <w:r w:rsidRPr="00C20E63">
        <w:rPr>
          <w:rFonts w:eastAsia="Times New Roman"/>
          <w:i/>
          <w:iCs/>
          <w:color w:val="000000"/>
          <w:spacing w:val="-4"/>
          <w:sz w:val="28"/>
        </w:rPr>
        <w:t>ětí, aby se poradil, jak se vyhnout přetrváv</w:t>
      </w:r>
      <w:r>
        <w:rPr>
          <w:rFonts w:eastAsia="Times New Roman"/>
          <w:i/>
          <w:iCs/>
          <w:color w:val="000000"/>
          <w:spacing w:val="-4"/>
          <w:sz w:val="28"/>
        </w:rPr>
        <w:t>ající nepřízni bohů. Setkává se</w:t>
      </w:r>
      <w:r w:rsidRPr="00C20E63">
        <w:rPr>
          <w:rFonts w:eastAsia="Times New Roman"/>
          <w:b/>
          <w:bCs/>
          <w:i/>
          <w:iCs/>
          <w:color w:val="000000"/>
          <w:spacing w:val="-4"/>
          <w:sz w:val="28"/>
        </w:rPr>
        <w:t xml:space="preserve"> </w:t>
      </w:r>
      <w:r w:rsidRPr="00C20E63">
        <w:rPr>
          <w:rFonts w:eastAsia="Times New Roman"/>
          <w:i/>
          <w:iCs/>
          <w:color w:val="000000"/>
          <w:spacing w:val="-4"/>
          <w:sz w:val="28"/>
        </w:rPr>
        <w:t xml:space="preserve">tam s hrdiny trojské války i jinými mytologickými postavami. Spatří též </w:t>
      </w:r>
      <w:proofErr w:type="spellStart"/>
      <w:r w:rsidRPr="00C20E63">
        <w:rPr>
          <w:rFonts w:eastAsia="Times New Roman"/>
          <w:i/>
          <w:iCs/>
          <w:color w:val="000000"/>
          <w:spacing w:val="-4"/>
          <w:sz w:val="28"/>
        </w:rPr>
        <w:t>Didonu</w:t>
      </w:r>
      <w:proofErr w:type="spellEnd"/>
      <w:r w:rsidRPr="00C20E63">
        <w:rPr>
          <w:rFonts w:eastAsia="Times New Roman"/>
          <w:i/>
          <w:iCs/>
          <w:color w:val="000000"/>
          <w:spacing w:val="-4"/>
          <w:sz w:val="28"/>
        </w:rPr>
        <w:t>.</w:t>
      </w:r>
    </w:p>
    <w:p w:rsidR="00C20E63" w:rsidRDefault="00DF0507" w:rsidP="00C20E63">
      <w:pPr>
        <w:shd w:val="clear" w:color="auto" w:fill="FFFFFF"/>
        <w:spacing w:before="432"/>
        <w:ind w:left="19"/>
        <w:rPr>
          <w:color w:val="000000"/>
          <w:spacing w:val="-2"/>
          <w:sz w:val="28"/>
        </w:rPr>
      </w:pPr>
      <w:r w:rsidRPr="00C20E63">
        <w:rPr>
          <w:color w:val="000000"/>
          <w:spacing w:val="-2"/>
          <w:sz w:val="28"/>
        </w:rPr>
        <w:t>KNIHA VI</w:t>
      </w:r>
    </w:p>
    <w:p w:rsidR="006E7AA1" w:rsidRPr="00C20E63" w:rsidRDefault="006E7AA1" w:rsidP="006E7AA1">
      <w:pPr>
        <w:shd w:val="clear" w:color="auto" w:fill="FFFFFF"/>
        <w:spacing w:before="130"/>
        <w:ind w:left="19"/>
        <w:rPr>
          <w:color w:val="000000"/>
          <w:spacing w:val="-2"/>
          <w:sz w:val="28"/>
        </w:rPr>
      </w:pPr>
      <w:r w:rsidRPr="006E7AA1">
        <w:rPr>
          <w:i/>
          <w:color w:val="000000"/>
          <w:spacing w:val="-6"/>
          <w:sz w:val="28"/>
        </w:rPr>
        <w:t>(2)</w:t>
      </w:r>
    </w:p>
    <w:p w:rsidR="00C20E63" w:rsidRPr="00CA4B68" w:rsidRDefault="00C20E63" w:rsidP="006E7AA1">
      <w:pPr>
        <w:shd w:val="clear" w:color="auto" w:fill="FFFFFF"/>
        <w:spacing w:after="0" w:line="276" w:lineRule="auto"/>
        <w:ind w:left="0" w:firstLine="576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 xml:space="preserve">Vyroní z očí slzy a s něžnou mluví k ní láskou: </w:t>
      </w:r>
    </w:p>
    <w:p w:rsidR="00C20E63" w:rsidRPr="00CA4B68" w:rsidRDefault="006E7AA1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>„</w:t>
      </w:r>
      <w:proofErr w:type="spellStart"/>
      <w:r w:rsidR="00C20E63" w:rsidRPr="00CA4B68">
        <w:rPr>
          <w:rFonts w:eastAsia="Times New Roman"/>
          <w:color w:val="000000"/>
          <w:spacing w:val="-2"/>
          <w:sz w:val="28"/>
        </w:rPr>
        <w:t>Dídóno</w:t>
      </w:r>
      <w:proofErr w:type="spellEnd"/>
      <w:r w:rsidRPr="00CA4B68">
        <w:rPr>
          <w:rFonts w:eastAsia="Times New Roman"/>
          <w:color w:val="000000"/>
          <w:spacing w:val="-2"/>
          <w:sz w:val="28"/>
        </w:rPr>
        <w:t xml:space="preserve">, </w:t>
      </w:r>
      <w:r w:rsidR="00C20E63" w:rsidRPr="00CA4B68">
        <w:rPr>
          <w:rFonts w:eastAsia="Times New Roman"/>
          <w:color w:val="000000"/>
          <w:spacing w:val="-2"/>
          <w:sz w:val="28"/>
        </w:rPr>
        <w:t xml:space="preserve">nešťastná ženo, tož přec jen došla mi pravá </w:t>
      </w:r>
    </w:p>
    <w:p w:rsidR="00C20E63" w:rsidRPr="00CA4B68" w:rsidRDefault="00C20E63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 xml:space="preserve">zpráva, že stihla tě smrt, </w:t>
      </w:r>
      <w:proofErr w:type="spellStart"/>
      <w:r w:rsidRPr="00CA4B68">
        <w:rPr>
          <w:rFonts w:eastAsia="Times New Roman"/>
          <w:color w:val="000000"/>
          <w:spacing w:val="-2"/>
          <w:sz w:val="28"/>
        </w:rPr>
        <w:t>žes</w:t>
      </w:r>
      <w:proofErr w:type="spellEnd"/>
      <w:r w:rsidRPr="00CA4B68">
        <w:rPr>
          <w:rFonts w:eastAsia="Times New Roman"/>
          <w:color w:val="000000"/>
          <w:spacing w:val="-2"/>
          <w:sz w:val="28"/>
        </w:rPr>
        <w:t xml:space="preserve"> mečem skončila život.</w:t>
      </w:r>
    </w:p>
    <w:p w:rsidR="00C20E63" w:rsidRPr="00CA4B68" w:rsidRDefault="00C20E63" w:rsidP="006E7AA1">
      <w:pPr>
        <w:shd w:val="clear" w:color="auto" w:fill="FFFFFF"/>
        <w:spacing w:after="0" w:line="276" w:lineRule="auto"/>
        <w:ind w:left="0" w:firstLine="576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 xml:space="preserve">Vinen jsem já tvou smrtí? O při hvězdách, nebeských bozích přísahám, jestliže je též v podsvětí záruka přísah, </w:t>
      </w:r>
    </w:p>
    <w:p w:rsidR="006E7AA1" w:rsidRPr="00CA4B68" w:rsidRDefault="006E7AA1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>vsku</w:t>
      </w:r>
      <w:r w:rsidR="00C20E63" w:rsidRPr="00CA4B68">
        <w:rPr>
          <w:rFonts w:eastAsia="Times New Roman"/>
          <w:color w:val="000000"/>
          <w:spacing w:val="-2"/>
          <w:sz w:val="28"/>
        </w:rPr>
        <w:t xml:space="preserve">tku jsem od břehů tvých, ó královno, odcházel nerad! </w:t>
      </w:r>
    </w:p>
    <w:p w:rsidR="006E7AA1" w:rsidRPr="00CA4B68" w:rsidRDefault="006E7AA1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>M</w:t>
      </w:r>
      <w:r w:rsidR="00C20E63" w:rsidRPr="00CA4B68">
        <w:rPr>
          <w:rFonts w:eastAsia="Times New Roman"/>
          <w:color w:val="000000"/>
          <w:spacing w:val="-2"/>
          <w:sz w:val="28"/>
        </w:rPr>
        <w:t xml:space="preserve">ne však božský rozkaz, jenž nutí i tady mě chodit </w:t>
      </w:r>
    </w:p>
    <w:p w:rsidR="006E7AA1" w:rsidRPr="00CA4B68" w:rsidRDefault="00C20E63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 xml:space="preserve">po místech drsných plísní a v hluboké noci a stínu, </w:t>
      </w:r>
    </w:p>
    <w:p w:rsidR="006E7AA1" w:rsidRPr="00CA4B68" w:rsidRDefault="006E7AA1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>mocí</w:t>
      </w:r>
      <w:r w:rsidR="00C20E63" w:rsidRPr="00CA4B68">
        <w:rPr>
          <w:rFonts w:eastAsia="Times New Roman"/>
          <w:color w:val="000000"/>
          <w:spacing w:val="-2"/>
          <w:sz w:val="28"/>
        </w:rPr>
        <w:t xml:space="preserve"> dohnal k tomu - a také jsem nemohl tušit, </w:t>
      </w:r>
    </w:p>
    <w:p w:rsidR="006E7AA1" w:rsidRPr="00CA4B68" w:rsidRDefault="006E7AA1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>ž</w:t>
      </w:r>
      <w:r w:rsidR="00C20E63" w:rsidRPr="00CA4B68">
        <w:rPr>
          <w:rFonts w:eastAsia="Times New Roman"/>
          <w:color w:val="000000"/>
          <w:spacing w:val="-2"/>
          <w:sz w:val="28"/>
        </w:rPr>
        <w:t xml:space="preserve">e bych ti odchodem svým tak velkou způsobil bolest. </w:t>
      </w:r>
    </w:p>
    <w:p w:rsidR="006E7AA1" w:rsidRPr="00CA4B68" w:rsidRDefault="006E7AA1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>Po</w:t>
      </w:r>
      <w:r w:rsidR="00C20E63" w:rsidRPr="00CA4B68">
        <w:rPr>
          <w:rFonts w:eastAsia="Times New Roman"/>
          <w:color w:val="000000"/>
          <w:spacing w:val="-2"/>
          <w:sz w:val="28"/>
        </w:rPr>
        <w:t xml:space="preserve">čkej a pohledu mému se nechtěj vyhýbat dále! </w:t>
      </w:r>
    </w:p>
    <w:p w:rsidR="00C20E63" w:rsidRPr="00CA4B68" w:rsidRDefault="006E7AA1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>Pr</w:t>
      </w:r>
      <w:r w:rsidR="00C20E63" w:rsidRPr="00CA4B68">
        <w:rPr>
          <w:rFonts w:eastAsia="Times New Roman"/>
          <w:color w:val="000000"/>
          <w:spacing w:val="-2"/>
          <w:sz w:val="28"/>
        </w:rPr>
        <w:t>cháš? Komu? Vždyť naposled již smím hovořit s tebou.</w:t>
      </w:r>
      <w:r w:rsidRPr="00CA4B68">
        <w:rPr>
          <w:rFonts w:eastAsia="Times New Roman"/>
          <w:color w:val="000000"/>
          <w:spacing w:val="-2"/>
          <w:sz w:val="28"/>
        </w:rPr>
        <w:t>“</w:t>
      </w:r>
    </w:p>
    <w:p w:rsidR="006E7AA1" w:rsidRPr="00CA4B68" w:rsidRDefault="00C20E63" w:rsidP="006E7AA1">
      <w:pPr>
        <w:shd w:val="clear" w:color="auto" w:fill="FFFFFF"/>
        <w:spacing w:before="240" w:after="0" w:line="276" w:lineRule="auto"/>
        <w:ind w:left="0" w:firstLine="576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 xml:space="preserve">Takto se Aeneas snažil, by hněvivou, hledící chmurně </w:t>
      </w:r>
    </w:p>
    <w:p w:rsidR="00C20E63" w:rsidRPr="00CA4B68" w:rsidRDefault="00C20E63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>ženu konejšil slovy - a přitom pohnutím slzel.</w:t>
      </w:r>
    </w:p>
    <w:p w:rsidR="006E7AA1" w:rsidRPr="00CA4B68" w:rsidRDefault="006E7AA1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2"/>
          <w:sz w:val="28"/>
        </w:rPr>
      </w:pPr>
      <w:r w:rsidRPr="00CA4B68">
        <w:rPr>
          <w:rFonts w:eastAsia="Times New Roman"/>
          <w:color w:val="000000"/>
          <w:spacing w:val="-2"/>
          <w:sz w:val="28"/>
        </w:rPr>
        <w:t>(…)</w:t>
      </w:r>
    </w:p>
    <w:p w:rsidR="00C20E63" w:rsidRPr="006E7AA1" w:rsidRDefault="00C20E63" w:rsidP="006E7AA1">
      <w:pPr>
        <w:shd w:val="clear" w:color="auto" w:fill="FFFFFF"/>
        <w:spacing w:before="322" w:line="276" w:lineRule="auto"/>
        <w:ind w:left="53"/>
        <w:rPr>
          <w:sz w:val="28"/>
        </w:rPr>
      </w:pPr>
      <w:r w:rsidRPr="006E7AA1">
        <w:rPr>
          <w:i/>
          <w:iCs/>
          <w:color w:val="000000"/>
          <w:spacing w:val="-1"/>
          <w:sz w:val="28"/>
        </w:rPr>
        <w:t>V podsv</w:t>
      </w:r>
      <w:r w:rsidRPr="006E7AA1">
        <w:rPr>
          <w:rFonts w:eastAsia="Times New Roman"/>
          <w:i/>
          <w:iCs/>
          <w:color w:val="000000"/>
          <w:spacing w:val="-1"/>
          <w:sz w:val="28"/>
        </w:rPr>
        <w:t>ětí jsou Aeneovi představeni i někteří z jeho potomků.</w:t>
      </w:r>
    </w:p>
    <w:p w:rsidR="00C20E63" w:rsidRPr="006E7AA1" w:rsidRDefault="00C20E63" w:rsidP="006E7AA1">
      <w:pPr>
        <w:shd w:val="clear" w:color="auto" w:fill="FFFFFF"/>
        <w:spacing w:before="130"/>
        <w:ind w:left="19"/>
        <w:rPr>
          <w:i/>
          <w:color w:val="000000"/>
          <w:spacing w:val="-6"/>
          <w:sz w:val="28"/>
        </w:rPr>
      </w:pPr>
      <w:r w:rsidRPr="006E7AA1">
        <w:rPr>
          <w:i/>
          <w:color w:val="000000"/>
          <w:spacing w:val="-6"/>
          <w:sz w:val="28"/>
        </w:rPr>
        <w:t>(3)</w:t>
      </w:r>
    </w:p>
    <w:p w:rsidR="006E7AA1" w:rsidRPr="00CA4B68" w:rsidRDefault="00C20E63" w:rsidP="006E7AA1">
      <w:pPr>
        <w:shd w:val="clear" w:color="auto" w:fill="FFFFFF"/>
        <w:spacing w:after="0" w:line="276" w:lineRule="auto"/>
        <w:ind w:left="0" w:firstLine="708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Tamhle teď obrať svůj zrak -</w:t>
      </w:r>
      <w:r w:rsidR="006E7AA1" w:rsidRPr="00CA4B68">
        <w:rPr>
          <w:rFonts w:eastAsia="Times New Roman"/>
          <w:color w:val="000000"/>
          <w:spacing w:val="-1"/>
          <w:sz w:val="28"/>
        </w:rPr>
        <w:t xml:space="preserve"> </w:t>
      </w:r>
      <w:r w:rsidRPr="00CA4B68">
        <w:rPr>
          <w:rFonts w:eastAsia="Times New Roman"/>
          <w:color w:val="000000"/>
          <w:spacing w:val="-1"/>
          <w:sz w:val="28"/>
        </w:rPr>
        <w:t xml:space="preserve">jen pohleď na tento národ, </w:t>
      </w:r>
    </w:p>
    <w:p w:rsidR="006E7AA1" w:rsidRPr="00CA4B68" w:rsidRDefault="00C20E63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Římany své, toť Caesar a veškeré </w:t>
      </w:r>
      <w:proofErr w:type="spellStart"/>
      <w:r w:rsidR="00CA4B68">
        <w:rPr>
          <w:rFonts w:eastAsia="Times New Roman"/>
          <w:color w:val="000000"/>
          <w:spacing w:val="-1"/>
          <w:sz w:val="28"/>
        </w:rPr>
        <w:t>J</w:t>
      </w:r>
      <w:r w:rsidRPr="00CA4B68">
        <w:rPr>
          <w:rFonts w:eastAsia="Times New Roman"/>
          <w:color w:val="000000"/>
          <w:spacing w:val="-1"/>
          <w:sz w:val="28"/>
        </w:rPr>
        <w:t>ulovo</w:t>
      </w:r>
      <w:proofErr w:type="spellEnd"/>
      <w:r w:rsidRPr="00CA4B68">
        <w:rPr>
          <w:rFonts w:eastAsia="Times New Roman"/>
          <w:color w:val="000000"/>
          <w:spacing w:val="-1"/>
          <w:sz w:val="28"/>
        </w:rPr>
        <w:t xml:space="preserve"> plémě, </w:t>
      </w:r>
    </w:p>
    <w:p w:rsidR="00C20E63" w:rsidRPr="00CA4B68" w:rsidRDefault="00C20E63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které stoupnouti má až k </w:t>
      </w:r>
      <w:proofErr w:type="gramStart"/>
      <w:r w:rsidRPr="00CA4B68">
        <w:rPr>
          <w:rFonts w:eastAsia="Times New Roman"/>
          <w:color w:val="000000"/>
          <w:spacing w:val="-1"/>
          <w:sz w:val="28"/>
        </w:rPr>
        <w:t>nebes</w:t>
      </w:r>
      <w:proofErr w:type="gramEnd"/>
      <w:r w:rsidRPr="00CA4B68">
        <w:rPr>
          <w:rFonts w:eastAsia="Times New Roman"/>
          <w:color w:val="000000"/>
          <w:spacing w:val="-1"/>
          <w:sz w:val="28"/>
        </w:rPr>
        <w:t xml:space="preserve"> vysoké klenbě...</w:t>
      </w:r>
    </w:p>
    <w:p w:rsidR="006E7AA1" w:rsidRPr="00CA4B68" w:rsidRDefault="00C20E63" w:rsidP="006E7AA1">
      <w:pPr>
        <w:shd w:val="clear" w:color="auto" w:fill="FFFFFF"/>
        <w:spacing w:before="240" w:after="0" w:line="276" w:lineRule="auto"/>
        <w:ind w:left="0" w:firstLine="708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Tamhle je, tam - ten slíbený muž, jak často jsi slýchal, </w:t>
      </w:r>
    </w:p>
    <w:p w:rsidR="006E7AA1" w:rsidRPr="00CA4B68" w:rsidRDefault="00C20E63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Caesar to Augustus sám, syn Božského, kterýžto znova</w:t>
      </w:r>
    </w:p>
    <w:p w:rsidR="006E7AA1" w:rsidRPr="00CA4B68" w:rsidRDefault="006E7AA1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proofErr w:type="gramStart"/>
      <w:r w:rsidRPr="00CA4B68">
        <w:rPr>
          <w:rFonts w:eastAsia="Times New Roman"/>
          <w:color w:val="000000"/>
          <w:spacing w:val="-1"/>
          <w:sz w:val="28"/>
        </w:rPr>
        <w:t>v</w:t>
      </w:r>
      <w:r w:rsidR="00C20E63" w:rsidRPr="00CA4B68">
        <w:rPr>
          <w:rFonts w:eastAsia="Times New Roman"/>
          <w:color w:val="000000"/>
          <w:spacing w:val="-1"/>
          <w:sz w:val="28"/>
        </w:rPr>
        <w:t xml:space="preserve"> Latiu</w:t>
      </w:r>
      <w:proofErr w:type="gramEnd"/>
      <w:r w:rsidR="00C20E63" w:rsidRPr="00CA4B68">
        <w:rPr>
          <w:rFonts w:eastAsia="Times New Roman"/>
          <w:color w:val="000000"/>
          <w:spacing w:val="-1"/>
          <w:sz w:val="28"/>
        </w:rPr>
        <w:t xml:space="preserve"> zlatý věk nám zavede, v </w:t>
      </w:r>
      <w:proofErr w:type="spellStart"/>
      <w:r w:rsidR="00C20E63" w:rsidRPr="00CA4B68">
        <w:rPr>
          <w:rFonts w:eastAsia="Times New Roman"/>
          <w:color w:val="000000"/>
          <w:spacing w:val="-1"/>
          <w:sz w:val="28"/>
        </w:rPr>
        <w:t>jehožto</w:t>
      </w:r>
      <w:proofErr w:type="spellEnd"/>
      <w:r w:rsidR="00C20E63" w:rsidRPr="00CA4B68">
        <w:rPr>
          <w:rFonts w:eastAsia="Times New Roman"/>
          <w:color w:val="000000"/>
          <w:spacing w:val="-1"/>
          <w:sz w:val="28"/>
        </w:rPr>
        <w:t xml:space="preserve"> </w:t>
      </w:r>
      <w:proofErr w:type="gramStart"/>
      <w:r w:rsidR="00C20E63" w:rsidRPr="00CA4B68">
        <w:rPr>
          <w:rFonts w:eastAsia="Times New Roman"/>
          <w:color w:val="000000"/>
          <w:spacing w:val="-1"/>
          <w:sz w:val="28"/>
        </w:rPr>
        <w:t>nivách</w:t>
      </w:r>
      <w:proofErr w:type="gramEnd"/>
      <w:r w:rsidR="00C20E63" w:rsidRPr="00CA4B68">
        <w:rPr>
          <w:rFonts w:eastAsia="Times New Roman"/>
          <w:color w:val="000000"/>
          <w:spacing w:val="-1"/>
          <w:sz w:val="28"/>
        </w:rPr>
        <w:t xml:space="preserve"> </w:t>
      </w:r>
    </w:p>
    <w:p w:rsidR="00C20E63" w:rsidRPr="00CA4B68" w:rsidRDefault="00C20E63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Saturnus kdysi byl králem. </w:t>
      </w:r>
      <w:r w:rsidR="00CA4B68" w:rsidRPr="00CA4B68">
        <w:rPr>
          <w:rFonts w:eastAsia="Times New Roman"/>
          <w:color w:val="000000"/>
          <w:spacing w:val="-1"/>
          <w:sz w:val="28"/>
        </w:rPr>
        <w:t>–</w:t>
      </w:r>
    </w:p>
    <w:p w:rsidR="00CA4B68" w:rsidRPr="00CA4B68" w:rsidRDefault="00CA4B68" w:rsidP="00CA4B68">
      <w:pPr>
        <w:shd w:val="clear" w:color="auto" w:fill="FFFFFF"/>
        <w:spacing w:before="130"/>
        <w:ind w:left="19"/>
        <w:rPr>
          <w:i/>
          <w:color w:val="000000"/>
          <w:spacing w:val="-6"/>
          <w:sz w:val="28"/>
        </w:rPr>
      </w:pPr>
      <w:r w:rsidRPr="00CA4B68">
        <w:rPr>
          <w:i/>
          <w:color w:val="000000"/>
          <w:spacing w:val="-6"/>
          <w:sz w:val="28"/>
        </w:rPr>
        <w:t>(4)</w:t>
      </w:r>
    </w:p>
    <w:p w:rsidR="00CA4B68" w:rsidRPr="00CA4B68" w:rsidRDefault="00CA4B68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32"/>
        </w:rPr>
        <w:tab/>
      </w:r>
      <w:r w:rsidRPr="00CA4B68">
        <w:rPr>
          <w:rFonts w:eastAsia="Times New Roman"/>
          <w:color w:val="000000"/>
          <w:spacing w:val="-1"/>
          <w:sz w:val="28"/>
        </w:rPr>
        <w:t xml:space="preserve">Jiní ať kovové sochy, jak živoucí, jemněji tvoří – </w:t>
      </w:r>
    </w:p>
    <w:p w:rsidR="00CA4B68" w:rsidRPr="00CA4B68" w:rsidRDefault="00CA4B68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budiž! i z mramoru tvář, jak mluvící, dovedou vyvést,</w:t>
      </w:r>
    </w:p>
    <w:p w:rsidR="00CA4B68" w:rsidRPr="00CA4B68" w:rsidRDefault="00CA4B68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jiní ať řeční lépe a oběh nebeských těles</w:t>
      </w:r>
    </w:p>
    <w:p w:rsidR="00CA4B68" w:rsidRPr="00CA4B68" w:rsidRDefault="00CA4B68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umějí zobrazit hůlkou a určit východy hvězdné,</w:t>
      </w:r>
    </w:p>
    <w:p w:rsidR="00CA4B68" w:rsidRPr="00CA4B68" w:rsidRDefault="00CA4B68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ty však, Římane, hleď, bys mocí národům vládl,</w:t>
      </w:r>
    </w:p>
    <w:p w:rsidR="00CA4B68" w:rsidRPr="00CA4B68" w:rsidRDefault="00CA4B68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to bude umění tvé, dát pokoj světu a právo,</w:t>
      </w:r>
    </w:p>
    <w:p w:rsidR="00CA4B68" w:rsidRPr="00CA4B68" w:rsidRDefault="00CA4B68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 xml:space="preserve">laskav k poddaným být, však odbojné rozdrtit válkou. </w:t>
      </w:r>
    </w:p>
    <w:p w:rsidR="00CA4B68" w:rsidRPr="00CA4B68" w:rsidRDefault="00CA4B68" w:rsidP="006E7AA1">
      <w:pPr>
        <w:shd w:val="clear" w:color="auto" w:fill="FFFFFF"/>
        <w:spacing w:after="0" w:line="276" w:lineRule="auto"/>
        <w:ind w:left="0"/>
        <w:jc w:val="both"/>
        <w:rPr>
          <w:rFonts w:eastAsia="Times New Roman"/>
          <w:color w:val="000000"/>
          <w:spacing w:val="-1"/>
          <w:sz w:val="28"/>
        </w:rPr>
      </w:pPr>
      <w:r w:rsidRPr="00CA4B68">
        <w:rPr>
          <w:rFonts w:eastAsia="Times New Roman"/>
          <w:color w:val="000000"/>
          <w:spacing w:val="-1"/>
          <w:sz w:val="28"/>
        </w:rPr>
        <w:t>(…)</w:t>
      </w:r>
    </w:p>
    <w:p w:rsidR="006E7AA1" w:rsidRDefault="00C20E63" w:rsidP="006E7AA1">
      <w:pPr>
        <w:shd w:val="clear" w:color="auto" w:fill="FFFFFF"/>
        <w:spacing w:before="269" w:line="276" w:lineRule="auto"/>
        <w:ind w:left="19" w:right="29" w:firstLine="581"/>
        <w:jc w:val="right"/>
        <w:rPr>
          <w:rFonts w:eastAsia="Times New Roman"/>
          <w:i/>
          <w:iCs/>
          <w:color w:val="000000"/>
          <w:spacing w:val="-1"/>
          <w:sz w:val="24"/>
        </w:rPr>
      </w:pPr>
      <w:r w:rsidRPr="006E7AA1">
        <w:rPr>
          <w:rFonts w:eastAsia="Times New Roman"/>
          <w:i/>
          <w:iCs/>
          <w:color w:val="000000"/>
          <w:spacing w:val="-1"/>
          <w:sz w:val="24"/>
        </w:rPr>
        <w:t xml:space="preserve">Překlad Rudolf Mertlík </w:t>
      </w:r>
    </w:p>
    <w:p w:rsidR="00E92FED" w:rsidRPr="006E7AA1" w:rsidRDefault="00E92FED" w:rsidP="00E92FED">
      <w:pPr>
        <w:shd w:val="clear" w:color="auto" w:fill="FFFFFF"/>
        <w:spacing w:line="276" w:lineRule="auto"/>
        <w:ind w:left="19" w:right="29" w:firstLine="581"/>
        <w:jc w:val="right"/>
        <w:rPr>
          <w:rFonts w:eastAsia="Times New Roman"/>
          <w:i/>
          <w:iCs/>
          <w:color w:val="000000"/>
          <w:spacing w:val="-1"/>
          <w:sz w:val="24"/>
        </w:rPr>
      </w:pPr>
    </w:p>
    <w:p w:rsidR="00663366" w:rsidRDefault="00663366" w:rsidP="00663366">
      <w:pPr>
        <w:pStyle w:val="Odstavecseseznamem"/>
        <w:numPr>
          <w:ilvl w:val="0"/>
          <w:numId w:val="32"/>
        </w:numPr>
        <w:shd w:val="clear" w:color="auto" w:fill="FFFFFF" w:themeFill="background1"/>
        <w:spacing w:before="240"/>
        <w:ind w:left="1701"/>
        <w:rPr>
          <w:i/>
          <w:color w:val="auto"/>
          <w:sz w:val="28"/>
        </w:rPr>
      </w:pPr>
      <w:r>
        <w:rPr>
          <w:i/>
          <w:color w:val="auto"/>
          <w:sz w:val="28"/>
        </w:rPr>
        <w:t xml:space="preserve">V úvodní charakteristice díla doplňte vynechaný </w:t>
      </w:r>
      <w:r w:rsidRPr="00663366">
        <w:rPr>
          <w:i/>
          <w:color w:val="auto"/>
          <w:sz w:val="28"/>
          <w:shd w:val="clear" w:color="auto" w:fill="92D050"/>
        </w:rPr>
        <w:t>žánr</w:t>
      </w:r>
      <w:r>
        <w:rPr>
          <w:i/>
          <w:color w:val="auto"/>
          <w:sz w:val="28"/>
        </w:rPr>
        <w:t>.</w:t>
      </w:r>
    </w:p>
    <w:p w:rsidR="00C20E63" w:rsidRPr="006E7AA1" w:rsidRDefault="00C20E63" w:rsidP="006E7AA1">
      <w:pPr>
        <w:pStyle w:val="Odstavecseseznamem"/>
        <w:numPr>
          <w:ilvl w:val="0"/>
          <w:numId w:val="32"/>
        </w:numPr>
        <w:spacing w:before="240"/>
        <w:ind w:left="1701"/>
        <w:rPr>
          <w:i/>
          <w:color w:val="auto"/>
          <w:sz w:val="28"/>
        </w:rPr>
      </w:pPr>
      <w:r w:rsidRPr="006E7AA1">
        <w:rPr>
          <w:i/>
          <w:color w:val="auto"/>
          <w:sz w:val="28"/>
        </w:rPr>
        <w:t xml:space="preserve">Shrňte hlavní </w:t>
      </w:r>
      <w:r w:rsidRPr="00663366">
        <w:rPr>
          <w:i/>
          <w:color w:val="FF0000"/>
          <w:sz w:val="28"/>
        </w:rPr>
        <w:t>motivy</w:t>
      </w:r>
      <w:r w:rsidRPr="006E7AA1">
        <w:rPr>
          <w:i/>
          <w:color w:val="auto"/>
          <w:sz w:val="28"/>
        </w:rPr>
        <w:t xml:space="preserve"> díla.</w:t>
      </w:r>
    </w:p>
    <w:p w:rsidR="00C20E63" w:rsidRPr="006E7AA1" w:rsidRDefault="00663366" w:rsidP="006E7AA1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Vraťte se k</w:t>
      </w:r>
      <w:r w:rsidR="00C20E63" w:rsidRPr="006E7AA1">
        <w:rPr>
          <w:i/>
          <w:color w:val="auto"/>
          <w:sz w:val="28"/>
        </w:rPr>
        <w:t xml:space="preserve"> první ukáz</w:t>
      </w:r>
      <w:r>
        <w:rPr>
          <w:i/>
          <w:color w:val="auto"/>
          <w:sz w:val="28"/>
        </w:rPr>
        <w:t xml:space="preserve">ce a </w:t>
      </w:r>
      <w:r w:rsidR="00C20E63" w:rsidRPr="006E7AA1">
        <w:rPr>
          <w:i/>
          <w:color w:val="auto"/>
          <w:sz w:val="28"/>
        </w:rPr>
        <w:t xml:space="preserve">pokuste </w:t>
      </w:r>
      <w:r w:rsidRPr="006E7AA1">
        <w:rPr>
          <w:i/>
          <w:color w:val="auto"/>
          <w:sz w:val="28"/>
        </w:rPr>
        <w:t xml:space="preserve">se </w:t>
      </w:r>
      <w:r w:rsidR="00C20E63" w:rsidRPr="006E7AA1">
        <w:rPr>
          <w:i/>
          <w:color w:val="auto"/>
          <w:sz w:val="28"/>
        </w:rPr>
        <w:t xml:space="preserve">odhadnout, proč je </w:t>
      </w:r>
      <w:proofErr w:type="gramStart"/>
      <w:r>
        <w:rPr>
          <w:i/>
          <w:color w:val="auto"/>
          <w:sz w:val="28"/>
        </w:rPr>
        <w:t>J</w:t>
      </w:r>
      <w:r w:rsidR="00C20E63" w:rsidRPr="006E7AA1">
        <w:rPr>
          <w:i/>
          <w:color w:val="auto"/>
          <w:sz w:val="28"/>
        </w:rPr>
        <w:t>uno představena</w:t>
      </w:r>
      <w:proofErr w:type="gramEnd"/>
      <w:r w:rsidR="00C20E63" w:rsidRPr="006E7AA1">
        <w:rPr>
          <w:i/>
          <w:color w:val="auto"/>
          <w:sz w:val="28"/>
        </w:rPr>
        <w:t xml:space="preserve"> jako bohyně, která nepřeje Trojanům, a tedy ani Aeneovi. </w:t>
      </w:r>
      <w:r>
        <w:rPr>
          <w:i/>
          <w:color w:val="auto"/>
          <w:sz w:val="28"/>
        </w:rPr>
        <w:t>J</w:t>
      </w:r>
      <w:r w:rsidR="00C20E63" w:rsidRPr="006E7AA1">
        <w:rPr>
          <w:i/>
          <w:color w:val="auto"/>
          <w:sz w:val="28"/>
        </w:rPr>
        <w:t>ak se jmenoval její řec</w:t>
      </w:r>
      <w:r w:rsidR="00C20E63" w:rsidRPr="006E7AA1">
        <w:rPr>
          <w:i/>
          <w:color w:val="auto"/>
          <w:sz w:val="28"/>
        </w:rPr>
        <w:softHyphen/>
        <w:t>ký protějšek</w:t>
      </w:r>
      <w:r>
        <w:rPr>
          <w:i/>
          <w:color w:val="auto"/>
          <w:sz w:val="28"/>
        </w:rPr>
        <w:t>?</w:t>
      </w:r>
      <w:r w:rsidR="00C20E63" w:rsidRPr="006E7AA1">
        <w:rPr>
          <w:i/>
          <w:color w:val="auto"/>
          <w:sz w:val="28"/>
        </w:rPr>
        <w:t xml:space="preserve"> Na čí straně tato bohyně v trojské válce stála a z jakého důvodu? Napomoci vám může </w:t>
      </w:r>
      <w:r w:rsidR="001103B9">
        <w:rPr>
          <w:i/>
          <w:color w:val="auto"/>
          <w:sz w:val="28"/>
        </w:rPr>
        <w:t>ustálené slovní spojení „jablko sváru“.</w:t>
      </w:r>
    </w:p>
    <w:p w:rsidR="006E7AA1" w:rsidRPr="00A3566D" w:rsidRDefault="006E7AA1" w:rsidP="00A3566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A3566D">
        <w:rPr>
          <w:i/>
          <w:color w:val="auto"/>
          <w:sz w:val="28"/>
        </w:rPr>
        <w:t xml:space="preserve">Jak zdůvodňuje Aeneas (druhá ukázka) svůj odchod od </w:t>
      </w:r>
      <w:proofErr w:type="spellStart"/>
      <w:r w:rsidRPr="00A3566D">
        <w:rPr>
          <w:i/>
          <w:color w:val="auto"/>
          <w:sz w:val="28"/>
        </w:rPr>
        <w:t>Didony</w:t>
      </w:r>
      <w:proofErr w:type="spellEnd"/>
      <w:r w:rsidRPr="00A3566D">
        <w:rPr>
          <w:i/>
          <w:color w:val="auto"/>
          <w:sz w:val="28"/>
        </w:rPr>
        <w:t>?</w:t>
      </w:r>
    </w:p>
    <w:p w:rsidR="006E7AA1" w:rsidRDefault="006E7AA1" w:rsidP="00A3566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A3566D">
        <w:rPr>
          <w:i/>
          <w:color w:val="auto"/>
          <w:sz w:val="28"/>
        </w:rPr>
        <w:t>Koho oslavil autor ve třetí ukázce a proč? (Uvědomte si dobu, v níž text vznikl.)</w:t>
      </w:r>
    </w:p>
    <w:p w:rsidR="00CA4B68" w:rsidRPr="00A3566D" w:rsidRDefault="00CA4B68" w:rsidP="00A3566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V čem podle čtvrté ukázky spočívalo poslání římského národa?</w:t>
      </w:r>
    </w:p>
    <w:p w:rsidR="006E7AA1" w:rsidRPr="00A3566D" w:rsidRDefault="006E7AA1" w:rsidP="00A3566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A3566D">
        <w:rPr>
          <w:i/>
          <w:color w:val="auto"/>
          <w:sz w:val="28"/>
        </w:rPr>
        <w:t>Zájemce o referát se může např. zaměřit na některé rozdíly mezi h</w:t>
      </w:r>
      <w:r w:rsidR="008A779F">
        <w:rPr>
          <w:i/>
          <w:color w:val="auto"/>
          <w:sz w:val="28"/>
        </w:rPr>
        <w:t>o</w:t>
      </w:r>
      <w:r w:rsidRPr="00A3566D">
        <w:rPr>
          <w:i/>
          <w:color w:val="auto"/>
          <w:sz w:val="28"/>
        </w:rPr>
        <w:t>m</w:t>
      </w:r>
      <w:r w:rsidR="008A779F">
        <w:rPr>
          <w:i/>
          <w:color w:val="auto"/>
          <w:sz w:val="28"/>
        </w:rPr>
        <w:t>é</w:t>
      </w:r>
      <w:r w:rsidRPr="00A3566D">
        <w:rPr>
          <w:i/>
          <w:color w:val="auto"/>
          <w:sz w:val="28"/>
        </w:rPr>
        <w:t>rskými eposy a Aeneidou.</w:t>
      </w:r>
    </w:p>
    <w:p w:rsidR="006E7AA1" w:rsidRPr="008A779F" w:rsidRDefault="006E7AA1" w:rsidP="008A779F">
      <w:pPr>
        <w:spacing w:before="240"/>
        <w:ind w:left="0" w:firstLine="708"/>
        <w:jc w:val="both"/>
        <w:rPr>
          <w:i/>
          <w:color w:val="auto"/>
          <w:sz w:val="28"/>
        </w:rPr>
      </w:pPr>
      <w:r w:rsidRPr="008A779F">
        <w:rPr>
          <w:i/>
          <w:color w:val="auto"/>
          <w:sz w:val="28"/>
        </w:rPr>
        <w:t xml:space="preserve">Vergiliovy </w:t>
      </w:r>
      <w:r w:rsidRPr="008A779F">
        <w:rPr>
          <w:color w:val="auto"/>
          <w:sz w:val="28"/>
          <w:u w:val="single"/>
        </w:rPr>
        <w:t>Zpěvy pastýřské</w:t>
      </w:r>
      <w:r w:rsidRPr="008A779F">
        <w:rPr>
          <w:i/>
          <w:color w:val="auto"/>
          <w:sz w:val="28"/>
        </w:rPr>
        <w:t xml:space="preserve"> (</w:t>
      </w:r>
      <w:proofErr w:type="spellStart"/>
      <w:r w:rsidRPr="008A779F">
        <w:rPr>
          <w:i/>
          <w:color w:val="auto"/>
          <w:sz w:val="28"/>
        </w:rPr>
        <w:t>Georgica</w:t>
      </w:r>
      <w:proofErr w:type="spellEnd"/>
      <w:r w:rsidRPr="008A779F">
        <w:rPr>
          <w:i/>
          <w:color w:val="auto"/>
          <w:sz w:val="28"/>
        </w:rPr>
        <w:t xml:space="preserve">) a </w:t>
      </w:r>
      <w:r w:rsidRPr="008A779F">
        <w:rPr>
          <w:color w:val="auto"/>
          <w:sz w:val="28"/>
          <w:u w:val="single"/>
        </w:rPr>
        <w:t>Zpěvy rolnické</w:t>
      </w:r>
      <w:r w:rsidRPr="008A779F">
        <w:rPr>
          <w:i/>
          <w:color w:val="auto"/>
          <w:sz w:val="28"/>
        </w:rPr>
        <w:t xml:space="preserve"> (</w:t>
      </w:r>
      <w:proofErr w:type="spellStart"/>
      <w:r w:rsidRPr="008A779F">
        <w:rPr>
          <w:i/>
          <w:color w:val="auto"/>
          <w:sz w:val="28"/>
        </w:rPr>
        <w:t>Bucolica</w:t>
      </w:r>
      <w:proofErr w:type="spellEnd"/>
      <w:r w:rsidRPr="008A779F">
        <w:rPr>
          <w:i/>
          <w:color w:val="auto"/>
          <w:sz w:val="28"/>
        </w:rPr>
        <w:t xml:space="preserve">) můžete najít v knize nazvané </w:t>
      </w:r>
      <w:r w:rsidRPr="008A779F">
        <w:rPr>
          <w:color w:val="auto"/>
          <w:sz w:val="28"/>
        </w:rPr>
        <w:t>Písně pastvin a lesů</w:t>
      </w:r>
      <w:r w:rsidRPr="008A779F">
        <w:rPr>
          <w:i/>
          <w:color w:val="auto"/>
          <w:sz w:val="28"/>
        </w:rPr>
        <w:t xml:space="preserve"> (v překladu Ot</w:t>
      </w:r>
      <w:r w:rsidR="008A779F">
        <w:rPr>
          <w:i/>
          <w:color w:val="auto"/>
          <w:sz w:val="28"/>
        </w:rPr>
        <w:t>m</w:t>
      </w:r>
      <w:r w:rsidRPr="008A779F">
        <w:rPr>
          <w:i/>
          <w:color w:val="auto"/>
          <w:sz w:val="28"/>
        </w:rPr>
        <w:t xml:space="preserve">ara </w:t>
      </w:r>
      <w:proofErr w:type="spellStart"/>
      <w:r w:rsidRPr="008A779F">
        <w:rPr>
          <w:i/>
          <w:color w:val="auto"/>
          <w:sz w:val="28"/>
        </w:rPr>
        <w:t>Vaňorného</w:t>
      </w:r>
      <w:proofErr w:type="spellEnd"/>
      <w:r w:rsidRPr="008A779F">
        <w:rPr>
          <w:i/>
          <w:color w:val="auto"/>
          <w:sz w:val="28"/>
        </w:rPr>
        <w:t>).</w:t>
      </w:r>
    </w:p>
    <w:p w:rsidR="006E7AA1" w:rsidRPr="00A3566D" w:rsidRDefault="006E7AA1" w:rsidP="00A3566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 w:rsidRPr="00A3566D">
        <w:rPr>
          <w:i/>
          <w:color w:val="auto"/>
          <w:sz w:val="28"/>
        </w:rPr>
        <w:t>Kdo před Vergiliem psal o rolníkově práci?</w:t>
      </w:r>
    </w:p>
    <w:p w:rsidR="005136CD" w:rsidRDefault="005136CD">
      <w:pPr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</w:p>
    <w:p w:rsidR="00E92FED" w:rsidRDefault="009F10C1" w:rsidP="005136CD">
      <w:pPr>
        <w:spacing w:after="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 w:rsidRPr="009F10C1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Zajímavost:</w:t>
      </w:r>
    </w:p>
    <w:p w:rsidR="006E7AA1" w:rsidRPr="009F10C1" w:rsidRDefault="009F10C1" w:rsidP="005136CD">
      <w:pPr>
        <w:spacing w:after="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 w:rsidRPr="009F10C1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 xml:space="preserve"> </w:t>
      </w:r>
    </w:p>
    <w:p w:rsidR="009F10C1" w:rsidRPr="008A779F" w:rsidRDefault="009F10C1" w:rsidP="008A779F">
      <w:pPr>
        <w:shd w:val="clear" w:color="auto" w:fill="FFFFFF"/>
        <w:spacing w:before="91" w:line="276" w:lineRule="auto"/>
        <w:ind w:left="0" w:right="34" w:firstLine="708"/>
        <w:jc w:val="both"/>
        <w:rPr>
          <w:color w:val="auto"/>
          <w:sz w:val="28"/>
        </w:rPr>
      </w:pPr>
      <w:r w:rsidRPr="008A779F">
        <w:rPr>
          <w:color w:val="auto"/>
          <w:sz w:val="28"/>
        </w:rPr>
        <w:t xml:space="preserve">Vergilius byl nejvíce ze všech antických básníků oblíben po celý středověk. Hlavním důvodem byla 4. ekloga ze Zpěvů pastýřských, která obsahuje předpověď o narození chlapce, který znovu přinese na zemi zlatý věk. Křesťané si to vyložili jako předpověď Kristova narození. </w:t>
      </w:r>
    </w:p>
    <w:p w:rsidR="009F10C1" w:rsidRDefault="009F10C1" w:rsidP="008A779F">
      <w:pPr>
        <w:shd w:val="clear" w:color="auto" w:fill="FFFFFF"/>
        <w:spacing w:before="91" w:line="276" w:lineRule="auto"/>
        <w:ind w:left="0" w:right="34" w:firstLine="360"/>
        <w:jc w:val="both"/>
        <w:rPr>
          <w:color w:val="auto"/>
          <w:sz w:val="28"/>
        </w:rPr>
      </w:pPr>
      <w:r w:rsidRPr="008A779F">
        <w:rPr>
          <w:color w:val="auto"/>
          <w:sz w:val="28"/>
        </w:rPr>
        <w:t>Mezi autory, kteří se inspirovali Vergili</w:t>
      </w:r>
      <w:r w:rsidR="00DF0507">
        <w:rPr>
          <w:color w:val="auto"/>
          <w:sz w:val="28"/>
        </w:rPr>
        <w:t>ovou tvorbou nebo jeho osobností</w:t>
      </w:r>
      <w:r w:rsidRPr="008A779F">
        <w:rPr>
          <w:color w:val="auto"/>
          <w:sz w:val="28"/>
        </w:rPr>
        <w:t>, patřili např. Dante Alighieri (</w:t>
      </w:r>
      <w:r w:rsidRPr="00DF0507">
        <w:rPr>
          <w:i/>
          <w:color w:val="auto"/>
          <w:sz w:val="28"/>
          <w:u w:val="single"/>
        </w:rPr>
        <w:t>Božská komedie</w:t>
      </w:r>
      <w:r w:rsidRPr="008A779F">
        <w:rPr>
          <w:color w:val="auto"/>
          <w:sz w:val="28"/>
        </w:rPr>
        <w:t xml:space="preserve">), </w:t>
      </w:r>
      <w:proofErr w:type="spellStart"/>
      <w:r w:rsidRPr="008A779F">
        <w:rPr>
          <w:color w:val="auto"/>
          <w:sz w:val="28"/>
        </w:rPr>
        <w:t>Torquato</w:t>
      </w:r>
      <w:proofErr w:type="spellEnd"/>
      <w:r w:rsidRPr="008A779F">
        <w:rPr>
          <w:color w:val="auto"/>
          <w:sz w:val="28"/>
        </w:rPr>
        <w:t xml:space="preserve"> </w:t>
      </w:r>
      <w:proofErr w:type="spellStart"/>
      <w:r w:rsidRPr="008A779F">
        <w:rPr>
          <w:color w:val="auto"/>
          <w:sz w:val="28"/>
        </w:rPr>
        <w:t>Tasso</w:t>
      </w:r>
      <w:proofErr w:type="spellEnd"/>
      <w:r w:rsidRPr="008A779F">
        <w:rPr>
          <w:color w:val="auto"/>
          <w:sz w:val="28"/>
        </w:rPr>
        <w:t xml:space="preserve"> (</w:t>
      </w:r>
      <w:r w:rsidRPr="00DF0507">
        <w:rPr>
          <w:i/>
          <w:color w:val="auto"/>
          <w:sz w:val="28"/>
          <w:u w:val="single"/>
        </w:rPr>
        <w:t>Osvobozený Jeruzalém</w:t>
      </w:r>
      <w:r w:rsidRPr="008A779F">
        <w:rPr>
          <w:color w:val="auto"/>
          <w:sz w:val="28"/>
        </w:rPr>
        <w:t xml:space="preserve">) nebo John </w:t>
      </w:r>
      <w:proofErr w:type="spellStart"/>
      <w:r w:rsidRPr="008A779F">
        <w:rPr>
          <w:color w:val="auto"/>
          <w:sz w:val="28"/>
        </w:rPr>
        <w:t>Milton</w:t>
      </w:r>
      <w:proofErr w:type="spellEnd"/>
      <w:r w:rsidRPr="008A779F">
        <w:rPr>
          <w:color w:val="auto"/>
          <w:sz w:val="28"/>
        </w:rPr>
        <w:t xml:space="preserve"> (</w:t>
      </w:r>
      <w:r w:rsidRPr="00DF0507">
        <w:rPr>
          <w:i/>
          <w:color w:val="auto"/>
          <w:sz w:val="28"/>
          <w:u w:val="single"/>
        </w:rPr>
        <w:t>Ztracený ráj</w:t>
      </w:r>
      <w:r w:rsidRPr="008A779F">
        <w:rPr>
          <w:color w:val="auto"/>
          <w:sz w:val="28"/>
        </w:rPr>
        <w:t>).</w:t>
      </w:r>
      <w:r w:rsidR="00DF0507">
        <w:rPr>
          <w:color w:val="auto"/>
          <w:sz w:val="28"/>
        </w:rPr>
        <w:t xml:space="preserve"> V Dantově Božské komedii se Vergilius stává Dantovým průvodcem v pekle a očistci.</w:t>
      </w:r>
    </w:p>
    <w:p w:rsidR="00E92FED" w:rsidRDefault="00E92FED" w:rsidP="00E92FED">
      <w:pPr>
        <w:shd w:val="clear" w:color="auto" w:fill="FFFFFF"/>
        <w:spacing w:before="91" w:line="276" w:lineRule="auto"/>
        <w:ind w:right="34"/>
        <w:jc w:val="both"/>
        <w:rPr>
          <w:color w:val="auto"/>
          <w:sz w:val="28"/>
        </w:rPr>
      </w:pPr>
    </w:p>
    <w:p w:rsidR="005136CD" w:rsidRDefault="005136CD" w:rsidP="005136CD">
      <w:pPr>
        <w:pStyle w:val="Odstavecseseznamem"/>
        <w:numPr>
          <w:ilvl w:val="0"/>
          <w:numId w:val="32"/>
        </w:numPr>
        <w:spacing w:before="240"/>
        <w:ind w:left="1701"/>
        <w:jc w:val="both"/>
        <w:rPr>
          <w:i/>
          <w:color w:val="auto"/>
          <w:sz w:val="28"/>
        </w:rPr>
      </w:pPr>
      <w:r>
        <w:rPr>
          <w:i/>
          <w:color w:val="auto"/>
          <w:sz w:val="28"/>
        </w:rPr>
        <w:t>Prohlédněte si obraz inspirovaný výjevem z Dantovy Božské komedie a n</w:t>
      </w:r>
      <w:r w:rsidRPr="005136CD">
        <w:rPr>
          <w:i/>
          <w:color w:val="auto"/>
          <w:sz w:val="28"/>
        </w:rPr>
        <w:t xml:space="preserve">ajděte </w:t>
      </w:r>
      <w:r>
        <w:rPr>
          <w:i/>
          <w:color w:val="auto"/>
          <w:sz w:val="28"/>
        </w:rPr>
        <w:t xml:space="preserve">vyobrazení </w:t>
      </w:r>
      <w:r w:rsidRPr="005136CD">
        <w:rPr>
          <w:i/>
          <w:color w:val="auto"/>
          <w:sz w:val="28"/>
        </w:rPr>
        <w:t>postav Vergilia a Danta</w:t>
      </w:r>
      <w:r>
        <w:rPr>
          <w:i/>
          <w:color w:val="auto"/>
          <w:sz w:val="28"/>
        </w:rPr>
        <w:t>.</w:t>
      </w:r>
    </w:p>
    <w:p w:rsidR="00C20E63" w:rsidRDefault="00DF0507" w:rsidP="005136CD">
      <w:pPr>
        <w:spacing w:after="0" w:line="276" w:lineRule="auto"/>
        <w:ind w:left="0"/>
        <w:jc w:val="center"/>
        <w:rPr>
          <w:b/>
          <w:color w:val="auto"/>
          <w:sz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57D3902F" wp14:editId="6A4F3FA0">
            <wp:extent cx="4101337" cy="5105400"/>
            <wp:effectExtent l="0" t="0" r="0" b="0"/>
            <wp:docPr id="4" name="Obrázek 4" descr="Soubor:William-Adolphe Bouguereau (1825-1905) - Dante And Virgil In Hell (18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William-Adolphe Bouguereau (1825-1905) - Dante And Virgil In Hell (185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739" cy="5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63" w:rsidRPr="005136CD" w:rsidRDefault="00D26838" w:rsidP="005136CD">
      <w:pPr>
        <w:spacing w:after="0" w:line="276" w:lineRule="auto"/>
        <w:ind w:left="0"/>
        <w:jc w:val="center"/>
        <w:rPr>
          <w:rFonts w:cstheme="minorHAnsi"/>
          <w:b/>
          <w:color w:val="auto"/>
          <w:sz w:val="24"/>
          <w:szCs w:val="28"/>
        </w:rPr>
      </w:pPr>
      <w:hyperlink r:id="rId12" w:tooltip="William Adolphe Bouguereau" w:history="1">
        <w:r w:rsidR="00DF0507" w:rsidRPr="005136CD">
          <w:rPr>
            <w:rStyle w:val="Hypertextovodkaz"/>
            <w:rFonts w:cstheme="minorHAnsi"/>
            <w:color w:val="auto"/>
            <w:sz w:val="24"/>
            <w:szCs w:val="28"/>
            <w:u w:val="none"/>
            <w:shd w:val="clear" w:color="auto" w:fill="FAF5E6"/>
          </w:rPr>
          <w:t xml:space="preserve">William </w:t>
        </w:r>
        <w:proofErr w:type="spellStart"/>
        <w:r w:rsidR="00DF0507" w:rsidRPr="005136CD">
          <w:rPr>
            <w:rStyle w:val="Hypertextovodkaz"/>
            <w:rFonts w:cstheme="minorHAnsi"/>
            <w:color w:val="auto"/>
            <w:sz w:val="24"/>
            <w:szCs w:val="28"/>
            <w:u w:val="none"/>
            <w:shd w:val="clear" w:color="auto" w:fill="FAF5E6"/>
          </w:rPr>
          <w:t>Adolphe</w:t>
        </w:r>
        <w:proofErr w:type="spellEnd"/>
        <w:r w:rsidR="00DF0507" w:rsidRPr="005136CD">
          <w:rPr>
            <w:rStyle w:val="Hypertextovodkaz"/>
            <w:rFonts w:cstheme="minorHAnsi"/>
            <w:color w:val="auto"/>
            <w:sz w:val="24"/>
            <w:szCs w:val="28"/>
            <w:u w:val="none"/>
            <w:shd w:val="clear" w:color="auto" w:fill="FAF5E6"/>
          </w:rPr>
          <w:t xml:space="preserve"> </w:t>
        </w:r>
        <w:proofErr w:type="spellStart"/>
        <w:r w:rsidR="00DF0507" w:rsidRPr="005136CD">
          <w:rPr>
            <w:rStyle w:val="Hypertextovodkaz"/>
            <w:rFonts w:cstheme="minorHAnsi"/>
            <w:color w:val="auto"/>
            <w:sz w:val="24"/>
            <w:szCs w:val="28"/>
            <w:u w:val="none"/>
            <w:shd w:val="clear" w:color="auto" w:fill="FAF5E6"/>
          </w:rPr>
          <w:t>Bouguereau</w:t>
        </w:r>
        <w:proofErr w:type="spellEnd"/>
      </w:hyperlink>
      <w:r w:rsidR="00DF0507" w:rsidRPr="005136CD">
        <w:rPr>
          <w:rFonts w:cstheme="minorHAnsi"/>
          <w:color w:val="auto"/>
          <w:sz w:val="24"/>
          <w:szCs w:val="28"/>
          <w:shd w:val="clear" w:color="auto" w:fill="FAF5E6"/>
        </w:rPr>
        <w:t>:</w:t>
      </w:r>
      <w:r w:rsidR="00DF0507" w:rsidRPr="005136CD">
        <w:rPr>
          <w:rStyle w:val="apple-converted-space"/>
          <w:rFonts w:cstheme="minorHAnsi"/>
          <w:color w:val="auto"/>
          <w:sz w:val="24"/>
          <w:szCs w:val="28"/>
          <w:shd w:val="clear" w:color="auto" w:fill="FAF5E6"/>
        </w:rPr>
        <w:t> </w:t>
      </w:r>
      <w:hyperlink r:id="rId13" w:tooltip="Dante" w:history="1">
        <w:r w:rsidR="00DF0507" w:rsidRPr="005136CD">
          <w:rPr>
            <w:rStyle w:val="Hypertextovodkaz"/>
            <w:rFonts w:cstheme="minorHAnsi"/>
            <w:i/>
            <w:iCs/>
            <w:color w:val="auto"/>
            <w:sz w:val="24"/>
            <w:szCs w:val="28"/>
            <w:u w:val="none"/>
            <w:shd w:val="clear" w:color="auto" w:fill="FAF5E6"/>
          </w:rPr>
          <w:t>Dante</w:t>
        </w:r>
      </w:hyperlink>
      <w:r w:rsidR="00DF0507" w:rsidRPr="005136CD">
        <w:rPr>
          <w:rStyle w:val="apple-converted-space"/>
          <w:rFonts w:cstheme="minorHAnsi"/>
          <w:i/>
          <w:iCs/>
          <w:color w:val="auto"/>
          <w:sz w:val="24"/>
          <w:szCs w:val="28"/>
          <w:shd w:val="clear" w:color="auto" w:fill="FAF5E6"/>
        </w:rPr>
        <w:t> </w:t>
      </w:r>
      <w:r w:rsidR="00DF0507" w:rsidRPr="005136CD">
        <w:rPr>
          <w:rFonts w:cstheme="minorHAnsi"/>
          <w:i/>
          <w:iCs/>
          <w:color w:val="auto"/>
          <w:sz w:val="24"/>
          <w:szCs w:val="28"/>
          <w:shd w:val="clear" w:color="auto" w:fill="FAF5E6"/>
        </w:rPr>
        <w:t>a</w:t>
      </w:r>
      <w:r w:rsidR="00DF0507" w:rsidRPr="005136CD">
        <w:rPr>
          <w:rStyle w:val="apple-converted-space"/>
          <w:rFonts w:cstheme="minorHAnsi"/>
          <w:i/>
          <w:iCs/>
          <w:color w:val="auto"/>
          <w:sz w:val="24"/>
          <w:szCs w:val="28"/>
          <w:shd w:val="clear" w:color="auto" w:fill="FAF5E6"/>
        </w:rPr>
        <w:t> </w:t>
      </w:r>
      <w:hyperlink r:id="rId14" w:tooltip="Virgil" w:history="1">
        <w:r w:rsidR="00DF0507" w:rsidRPr="005136CD">
          <w:rPr>
            <w:rStyle w:val="Hypertextovodkaz"/>
            <w:rFonts w:cstheme="minorHAnsi"/>
            <w:i/>
            <w:iCs/>
            <w:color w:val="auto"/>
            <w:sz w:val="24"/>
            <w:szCs w:val="28"/>
            <w:u w:val="none"/>
            <w:shd w:val="clear" w:color="auto" w:fill="FAF5E6"/>
          </w:rPr>
          <w:t>Vergilius</w:t>
        </w:r>
      </w:hyperlink>
      <w:r w:rsidR="00DF0507" w:rsidRPr="005136CD">
        <w:rPr>
          <w:rStyle w:val="apple-converted-space"/>
          <w:rFonts w:cstheme="minorHAnsi"/>
          <w:i/>
          <w:iCs/>
          <w:color w:val="auto"/>
          <w:sz w:val="24"/>
          <w:szCs w:val="28"/>
          <w:shd w:val="clear" w:color="auto" w:fill="FAF5E6"/>
        </w:rPr>
        <w:t> </w:t>
      </w:r>
      <w:r w:rsidR="00DF0507" w:rsidRPr="005136CD">
        <w:rPr>
          <w:rFonts w:cstheme="minorHAnsi"/>
          <w:i/>
          <w:iCs/>
          <w:color w:val="auto"/>
          <w:sz w:val="24"/>
          <w:szCs w:val="28"/>
          <w:shd w:val="clear" w:color="auto" w:fill="FAF5E6"/>
        </w:rPr>
        <w:t>v</w:t>
      </w:r>
      <w:r w:rsidR="00DF0507" w:rsidRPr="005136CD">
        <w:rPr>
          <w:rStyle w:val="apple-converted-space"/>
          <w:rFonts w:cstheme="minorHAnsi"/>
          <w:i/>
          <w:iCs/>
          <w:color w:val="auto"/>
          <w:sz w:val="24"/>
          <w:szCs w:val="28"/>
          <w:shd w:val="clear" w:color="auto" w:fill="FAF5E6"/>
        </w:rPr>
        <w:t> </w:t>
      </w:r>
      <w:hyperlink r:id="rId15" w:tooltip="Hell" w:history="1">
        <w:r w:rsidR="00DF0507" w:rsidRPr="005136CD">
          <w:rPr>
            <w:rStyle w:val="Hypertextovodkaz"/>
            <w:rFonts w:cstheme="minorHAnsi"/>
            <w:i/>
            <w:iCs/>
            <w:color w:val="auto"/>
            <w:sz w:val="24"/>
            <w:szCs w:val="28"/>
            <w:u w:val="none"/>
            <w:shd w:val="clear" w:color="auto" w:fill="FAF5E6"/>
          </w:rPr>
          <w:t>pekle</w:t>
        </w:r>
      </w:hyperlink>
      <w:r w:rsidR="00DF0507" w:rsidRPr="005136CD">
        <w:rPr>
          <w:rStyle w:val="apple-converted-space"/>
          <w:rFonts w:cstheme="minorHAnsi"/>
          <w:color w:val="auto"/>
          <w:sz w:val="24"/>
          <w:szCs w:val="28"/>
          <w:shd w:val="clear" w:color="auto" w:fill="FAF5E6"/>
        </w:rPr>
        <w:t> </w:t>
      </w:r>
      <w:r w:rsidR="00DF0507" w:rsidRPr="005136CD">
        <w:rPr>
          <w:rFonts w:cstheme="minorHAnsi"/>
          <w:color w:val="auto"/>
          <w:sz w:val="24"/>
          <w:szCs w:val="28"/>
          <w:shd w:val="clear" w:color="auto" w:fill="FAF5E6"/>
        </w:rPr>
        <w:t>(1850)</w:t>
      </w:r>
    </w:p>
    <w:p w:rsidR="00E92FED" w:rsidRDefault="00E92FED" w:rsidP="005136CD">
      <w:pPr>
        <w:spacing w:before="240" w:after="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</w:p>
    <w:p w:rsidR="00E92FED" w:rsidRDefault="00E92FED" w:rsidP="005136CD">
      <w:pPr>
        <w:spacing w:before="240" w:after="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</w:p>
    <w:p w:rsidR="00E92FED" w:rsidRDefault="00E92FED" w:rsidP="005136CD">
      <w:pPr>
        <w:spacing w:before="240" w:after="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</w:p>
    <w:p w:rsidR="00E92FED" w:rsidRDefault="00E92FED" w:rsidP="005136CD">
      <w:pPr>
        <w:spacing w:before="240" w:after="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</w:p>
    <w:p w:rsidR="00755D94" w:rsidRPr="007A72AA" w:rsidRDefault="007A72AA" w:rsidP="005136CD">
      <w:pPr>
        <w:spacing w:before="240" w:after="0" w:line="276" w:lineRule="auto"/>
        <w:ind w:left="0"/>
        <w:jc w:val="both"/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</w:pPr>
      <w:r w:rsidRPr="007A72AA">
        <w:rPr>
          <w:rStyle w:val="Hypertextovodkaz"/>
          <w:rFonts w:cstheme="minorHAnsi"/>
          <w:color w:val="FFFFFF" w:themeColor="background1"/>
          <w:sz w:val="28"/>
          <w:szCs w:val="32"/>
          <w:highlight w:val="darkMagenta"/>
          <w:u w:val="none"/>
        </w:rPr>
        <w:t>Domácí úkol: Zopakujte si nejznámější antické báje.</w:t>
      </w:r>
    </w:p>
    <w:p w:rsidR="00E92FED" w:rsidRDefault="00E92FED" w:rsidP="00D26838">
      <w:pPr>
        <w:ind w:left="0"/>
        <w:rPr>
          <w:rFonts w:cstheme="minorHAnsi"/>
          <w:b/>
          <w:color w:val="auto"/>
          <w:sz w:val="32"/>
          <w:szCs w:val="32"/>
        </w:rPr>
      </w:pPr>
      <w:bookmarkStart w:id="0" w:name="_GoBack"/>
      <w:bookmarkEnd w:id="0"/>
    </w:p>
    <w:sectPr w:rsidR="00E92FED" w:rsidSect="00EC60A6">
      <w:headerReference w:type="default" r:id="rId16"/>
      <w:footerReference w:type="default" r:id="rId17"/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49" w:rsidRDefault="00617749" w:rsidP="00021349">
      <w:pPr>
        <w:spacing w:after="0" w:line="240" w:lineRule="auto"/>
      </w:pPr>
      <w:r>
        <w:separator/>
      </w:r>
    </w:p>
  </w:endnote>
  <w:endnote w:type="continuationSeparator" w:id="0">
    <w:p w:rsidR="00617749" w:rsidRDefault="00617749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PGothic">
    <w:altName w:val="Meiryo"/>
    <w:charset w:val="80"/>
    <w:family w:val="swiss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734D7E" w:rsidRDefault="00734D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7E" w:rsidRDefault="00734D7E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49" w:rsidRDefault="00617749" w:rsidP="00021349">
      <w:pPr>
        <w:spacing w:after="0" w:line="240" w:lineRule="auto"/>
      </w:pPr>
      <w:r>
        <w:separator/>
      </w:r>
    </w:p>
  </w:footnote>
  <w:footnote w:type="continuationSeparator" w:id="0">
    <w:p w:rsidR="00617749" w:rsidRDefault="00617749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7E" w:rsidRDefault="00734D7E" w:rsidP="001238DC">
    <w:pPr>
      <w:ind w:left="-426" w:right="-143"/>
      <w:jc w:val="center"/>
    </w:pPr>
    <w:r>
      <w:t xml:space="preserve">  </w:t>
    </w:r>
  </w:p>
  <w:p w:rsidR="00734D7E" w:rsidRDefault="00734D7E" w:rsidP="00F203FC">
    <w:pPr>
      <w:ind w:left="0"/>
      <w:rPr>
        <w:sz w:val="16"/>
      </w:rPr>
    </w:pPr>
    <w:r>
      <w:rPr>
        <w:noProof/>
        <w:lang w:eastAsia="cs-CZ"/>
      </w:rPr>
      <w:drawing>
        <wp:inline distT="0" distB="0" distL="0" distR="0" wp14:anchorId="4EA51961" wp14:editId="2ECB7AA0">
          <wp:extent cx="5749290" cy="1028065"/>
          <wp:effectExtent l="0" t="0" r="381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57"/>
    <w:multiLevelType w:val="hybridMultilevel"/>
    <w:tmpl w:val="7876C68A"/>
    <w:lvl w:ilvl="0" w:tplc="2CBC9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AE1"/>
    <w:multiLevelType w:val="hybridMultilevel"/>
    <w:tmpl w:val="DA8E1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E7C"/>
    <w:multiLevelType w:val="hybridMultilevel"/>
    <w:tmpl w:val="211EC850"/>
    <w:lvl w:ilvl="0" w:tplc="441A0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3DA7"/>
    <w:multiLevelType w:val="hybridMultilevel"/>
    <w:tmpl w:val="AEC0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95873A4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5393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76811"/>
    <w:multiLevelType w:val="hybridMultilevel"/>
    <w:tmpl w:val="93D84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52192"/>
    <w:multiLevelType w:val="hybridMultilevel"/>
    <w:tmpl w:val="0C8A6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E3BC3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1745"/>
    <w:multiLevelType w:val="hybridMultilevel"/>
    <w:tmpl w:val="EFB80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C5BFE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355A6"/>
    <w:multiLevelType w:val="hybridMultilevel"/>
    <w:tmpl w:val="81BE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1FB2"/>
    <w:multiLevelType w:val="hybridMultilevel"/>
    <w:tmpl w:val="D3E2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14253"/>
    <w:multiLevelType w:val="hybridMultilevel"/>
    <w:tmpl w:val="00E0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D6B45"/>
    <w:multiLevelType w:val="hybridMultilevel"/>
    <w:tmpl w:val="F8EAC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5371B"/>
    <w:multiLevelType w:val="hybridMultilevel"/>
    <w:tmpl w:val="B06C9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533AA"/>
    <w:multiLevelType w:val="hybridMultilevel"/>
    <w:tmpl w:val="41BE8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B2FD5"/>
    <w:multiLevelType w:val="hybridMultilevel"/>
    <w:tmpl w:val="A9E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63E18"/>
    <w:multiLevelType w:val="hybridMultilevel"/>
    <w:tmpl w:val="4C66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7"/>
  </w:num>
  <w:num w:numId="5">
    <w:abstractNumId w:val="23"/>
  </w:num>
  <w:num w:numId="6">
    <w:abstractNumId w:val="21"/>
  </w:num>
  <w:num w:numId="7">
    <w:abstractNumId w:val="27"/>
  </w:num>
  <w:num w:numId="8">
    <w:abstractNumId w:val="19"/>
  </w:num>
  <w:num w:numId="9">
    <w:abstractNumId w:val="20"/>
  </w:num>
  <w:num w:numId="10">
    <w:abstractNumId w:val="6"/>
  </w:num>
  <w:num w:numId="11">
    <w:abstractNumId w:val="2"/>
  </w:num>
  <w:num w:numId="12">
    <w:abstractNumId w:val="17"/>
  </w:num>
  <w:num w:numId="13">
    <w:abstractNumId w:val="2"/>
  </w:num>
  <w:num w:numId="14">
    <w:abstractNumId w:val="29"/>
  </w:num>
  <w:num w:numId="15">
    <w:abstractNumId w:val="15"/>
  </w:num>
  <w:num w:numId="16">
    <w:abstractNumId w:val="28"/>
  </w:num>
  <w:num w:numId="17">
    <w:abstractNumId w:val="8"/>
  </w:num>
  <w:num w:numId="18">
    <w:abstractNumId w:val="9"/>
  </w:num>
  <w:num w:numId="19">
    <w:abstractNumId w:val="26"/>
  </w:num>
  <w:num w:numId="20">
    <w:abstractNumId w:val="22"/>
  </w:num>
  <w:num w:numId="21">
    <w:abstractNumId w:val="14"/>
  </w:num>
  <w:num w:numId="22">
    <w:abstractNumId w:val="12"/>
  </w:num>
  <w:num w:numId="23">
    <w:abstractNumId w:val="18"/>
  </w:num>
  <w:num w:numId="24">
    <w:abstractNumId w:val="5"/>
  </w:num>
  <w:num w:numId="25">
    <w:abstractNumId w:val="4"/>
  </w:num>
  <w:num w:numId="26">
    <w:abstractNumId w:val="30"/>
  </w:num>
  <w:num w:numId="27">
    <w:abstractNumId w:val="1"/>
  </w:num>
  <w:num w:numId="28">
    <w:abstractNumId w:val="0"/>
  </w:num>
  <w:num w:numId="29">
    <w:abstractNumId w:val="25"/>
  </w:num>
  <w:num w:numId="30">
    <w:abstractNumId w:val="10"/>
  </w:num>
  <w:num w:numId="31">
    <w:abstractNumId w:val="24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034AB"/>
    <w:rsid w:val="0001379B"/>
    <w:rsid w:val="00021349"/>
    <w:rsid w:val="0002502F"/>
    <w:rsid w:val="00035F69"/>
    <w:rsid w:val="00056705"/>
    <w:rsid w:val="000804A2"/>
    <w:rsid w:val="00081929"/>
    <w:rsid w:val="000A07B7"/>
    <w:rsid w:val="000B24A2"/>
    <w:rsid w:val="000C2F3C"/>
    <w:rsid w:val="000D5537"/>
    <w:rsid w:val="000F421A"/>
    <w:rsid w:val="00102FBC"/>
    <w:rsid w:val="001103B9"/>
    <w:rsid w:val="001112C5"/>
    <w:rsid w:val="001139F2"/>
    <w:rsid w:val="001145F5"/>
    <w:rsid w:val="001238DC"/>
    <w:rsid w:val="00131E48"/>
    <w:rsid w:val="001411C1"/>
    <w:rsid w:val="00143605"/>
    <w:rsid w:val="00143810"/>
    <w:rsid w:val="001619C5"/>
    <w:rsid w:val="0018403E"/>
    <w:rsid w:val="00193E75"/>
    <w:rsid w:val="001951BE"/>
    <w:rsid w:val="001B1538"/>
    <w:rsid w:val="001B1F6F"/>
    <w:rsid w:val="001C0CFD"/>
    <w:rsid w:val="001C5514"/>
    <w:rsid w:val="001F37D2"/>
    <w:rsid w:val="001F399B"/>
    <w:rsid w:val="001F42CC"/>
    <w:rsid w:val="00214DF2"/>
    <w:rsid w:val="002245CF"/>
    <w:rsid w:val="00242FE8"/>
    <w:rsid w:val="00245236"/>
    <w:rsid w:val="00250D93"/>
    <w:rsid w:val="002531E7"/>
    <w:rsid w:val="00272D5E"/>
    <w:rsid w:val="00281660"/>
    <w:rsid w:val="002A6638"/>
    <w:rsid w:val="002B5427"/>
    <w:rsid w:val="002D07C5"/>
    <w:rsid w:val="002D3F1E"/>
    <w:rsid w:val="002D694E"/>
    <w:rsid w:val="002D6B7A"/>
    <w:rsid w:val="002E61D6"/>
    <w:rsid w:val="0031300D"/>
    <w:rsid w:val="003162FD"/>
    <w:rsid w:val="00334076"/>
    <w:rsid w:val="00337734"/>
    <w:rsid w:val="003404DB"/>
    <w:rsid w:val="00354B1E"/>
    <w:rsid w:val="00376583"/>
    <w:rsid w:val="00390F4F"/>
    <w:rsid w:val="0039434A"/>
    <w:rsid w:val="00397FA8"/>
    <w:rsid w:val="003A230E"/>
    <w:rsid w:val="003B3319"/>
    <w:rsid w:val="003D06B9"/>
    <w:rsid w:val="003E1ABA"/>
    <w:rsid w:val="003E53E7"/>
    <w:rsid w:val="004331BC"/>
    <w:rsid w:val="00435313"/>
    <w:rsid w:val="00441DB7"/>
    <w:rsid w:val="00462F8E"/>
    <w:rsid w:val="004736C2"/>
    <w:rsid w:val="00483665"/>
    <w:rsid w:val="0048466B"/>
    <w:rsid w:val="004877CB"/>
    <w:rsid w:val="0049036E"/>
    <w:rsid w:val="004938CF"/>
    <w:rsid w:val="004A77B1"/>
    <w:rsid w:val="004B63D4"/>
    <w:rsid w:val="004C138F"/>
    <w:rsid w:val="004C3DB5"/>
    <w:rsid w:val="004C4DCF"/>
    <w:rsid w:val="004C558B"/>
    <w:rsid w:val="004D254B"/>
    <w:rsid w:val="004E554B"/>
    <w:rsid w:val="005136CD"/>
    <w:rsid w:val="0051670C"/>
    <w:rsid w:val="00523095"/>
    <w:rsid w:val="005240B2"/>
    <w:rsid w:val="00532CBD"/>
    <w:rsid w:val="0054003A"/>
    <w:rsid w:val="005436F4"/>
    <w:rsid w:val="0054483A"/>
    <w:rsid w:val="00551287"/>
    <w:rsid w:val="00551DF7"/>
    <w:rsid w:val="005647BA"/>
    <w:rsid w:val="00565BCA"/>
    <w:rsid w:val="00574435"/>
    <w:rsid w:val="005764AB"/>
    <w:rsid w:val="005A6551"/>
    <w:rsid w:val="005B45F4"/>
    <w:rsid w:val="005C05A3"/>
    <w:rsid w:val="005E4E8C"/>
    <w:rsid w:val="005E67DA"/>
    <w:rsid w:val="0060658F"/>
    <w:rsid w:val="00606A4C"/>
    <w:rsid w:val="00612464"/>
    <w:rsid w:val="00617749"/>
    <w:rsid w:val="00621D36"/>
    <w:rsid w:val="00640AE1"/>
    <w:rsid w:val="00641312"/>
    <w:rsid w:val="006454DC"/>
    <w:rsid w:val="00645903"/>
    <w:rsid w:val="006525B6"/>
    <w:rsid w:val="00653EB4"/>
    <w:rsid w:val="00663366"/>
    <w:rsid w:val="006636B7"/>
    <w:rsid w:val="00670A6B"/>
    <w:rsid w:val="00680107"/>
    <w:rsid w:val="00692E48"/>
    <w:rsid w:val="00694FCC"/>
    <w:rsid w:val="00696509"/>
    <w:rsid w:val="006B3944"/>
    <w:rsid w:val="006E0F68"/>
    <w:rsid w:val="006E47E5"/>
    <w:rsid w:val="006E7AA1"/>
    <w:rsid w:val="006E7CFA"/>
    <w:rsid w:val="007066AA"/>
    <w:rsid w:val="007075E8"/>
    <w:rsid w:val="0071293C"/>
    <w:rsid w:val="0072495C"/>
    <w:rsid w:val="00725870"/>
    <w:rsid w:val="00727172"/>
    <w:rsid w:val="00732D7B"/>
    <w:rsid w:val="00734D7E"/>
    <w:rsid w:val="00745AC1"/>
    <w:rsid w:val="00750C5A"/>
    <w:rsid w:val="007517D3"/>
    <w:rsid w:val="00755D94"/>
    <w:rsid w:val="007821E3"/>
    <w:rsid w:val="00783615"/>
    <w:rsid w:val="007845D6"/>
    <w:rsid w:val="00784DBA"/>
    <w:rsid w:val="007A72AA"/>
    <w:rsid w:val="007B1EFF"/>
    <w:rsid w:val="007C743F"/>
    <w:rsid w:val="007E7994"/>
    <w:rsid w:val="00815A44"/>
    <w:rsid w:val="00816D61"/>
    <w:rsid w:val="008263BB"/>
    <w:rsid w:val="00827FDC"/>
    <w:rsid w:val="00834128"/>
    <w:rsid w:val="00834F57"/>
    <w:rsid w:val="008430E6"/>
    <w:rsid w:val="00843A82"/>
    <w:rsid w:val="00853500"/>
    <w:rsid w:val="00855A7C"/>
    <w:rsid w:val="0086560D"/>
    <w:rsid w:val="008A44FE"/>
    <w:rsid w:val="008A779F"/>
    <w:rsid w:val="008C0551"/>
    <w:rsid w:val="008C2DA0"/>
    <w:rsid w:val="008C30F4"/>
    <w:rsid w:val="008D4CA9"/>
    <w:rsid w:val="008E24EE"/>
    <w:rsid w:val="008E50E4"/>
    <w:rsid w:val="008E6A11"/>
    <w:rsid w:val="008F235C"/>
    <w:rsid w:val="008F7E11"/>
    <w:rsid w:val="00910BBB"/>
    <w:rsid w:val="009134A2"/>
    <w:rsid w:val="00923372"/>
    <w:rsid w:val="00942C2E"/>
    <w:rsid w:val="00943C69"/>
    <w:rsid w:val="009466FA"/>
    <w:rsid w:val="00973CE1"/>
    <w:rsid w:val="00976417"/>
    <w:rsid w:val="0099676A"/>
    <w:rsid w:val="009A3F73"/>
    <w:rsid w:val="009E08E9"/>
    <w:rsid w:val="009E300F"/>
    <w:rsid w:val="009F10C1"/>
    <w:rsid w:val="009F6E54"/>
    <w:rsid w:val="00A13691"/>
    <w:rsid w:val="00A307CE"/>
    <w:rsid w:val="00A3566D"/>
    <w:rsid w:val="00A3648F"/>
    <w:rsid w:val="00A37172"/>
    <w:rsid w:val="00A6740D"/>
    <w:rsid w:val="00A71B4B"/>
    <w:rsid w:val="00A841AD"/>
    <w:rsid w:val="00A91E58"/>
    <w:rsid w:val="00A95387"/>
    <w:rsid w:val="00AA26F0"/>
    <w:rsid w:val="00AA6DCB"/>
    <w:rsid w:val="00AA7F4B"/>
    <w:rsid w:val="00AC7FF2"/>
    <w:rsid w:val="00AD0E27"/>
    <w:rsid w:val="00AF7615"/>
    <w:rsid w:val="00B053D0"/>
    <w:rsid w:val="00B11CBB"/>
    <w:rsid w:val="00B17548"/>
    <w:rsid w:val="00B2233F"/>
    <w:rsid w:val="00B3070E"/>
    <w:rsid w:val="00B41570"/>
    <w:rsid w:val="00B5041F"/>
    <w:rsid w:val="00B52DF1"/>
    <w:rsid w:val="00B53FC0"/>
    <w:rsid w:val="00B54D30"/>
    <w:rsid w:val="00B630E8"/>
    <w:rsid w:val="00B646CD"/>
    <w:rsid w:val="00B64AAE"/>
    <w:rsid w:val="00B663BF"/>
    <w:rsid w:val="00B77794"/>
    <w:rsid w:val="00B77FAC"/>
    <w:rsid w:val="00B94A90"/>
    <w:rsid w:val="00BA530C"/>
    <w:rsid w:val="00BB155B"/>
    <w:rsid w:val="00BC0199"/>
    <w:rsid w:val="00BC5C8A"/>
    <w:rsid w:val="00BD570A"/>
    <w:rsid w:val="00BE05CC"/>
    <w:rsid w:val="00BE245B"/>
    <w:rsid w:val="00BE3D12"/>
    <w:rsid w:val="00BE5275"/>
    <w:rsid w:val="00BF3EA0"/>
    <w:rsid w:val="00BF51EF"/>
    <w:rsid w:val="00C0023C"/>
    <w:rsid w:val="00C04263"/>
    <w:rsid w:val="00C17F4C"/>
    <w:rsid w:val="00C20E63"/>
    <w:rsid w:val="00C21B90"/>
    <w:rsid w:val="00C341E7"/>
    <w:rsid w:val="00C423F5"/>
    <w:rsid w:val="00C525C8"/>
    <w:rsid w:val="00C67D45"/>
    <w:rsid w:val="00C753AB"/>
    <w:rsid w:val="00C82E2C"/>
    <w:rsid w:val="00C875DD"/>
    <w:rsid w:val="00CA4B68"/>
    <w:rsid w:val="00CA6828"/>
    <w:rsid w:val="00CB36DC"/>
    <w:rsid w:val="00CB720F"/>
    <w:rsid w:val="00CC1AA4"/>
    <w:rsid w:val="00CE5F07"/>
    <w:rsid w:val="00CF1161"/>
    <w:rsid w:val="00CF1C28"/>
    <w:rsid w:val="00CF5814"/>
    <w:rsid w:val="00D02EE5"/>
    <w:rsid w:val="00D11E81"/>
    <w:rsid w:val="00D14F33"/>
    <w:rsid w:val="00D210CD"/>
    <w:rsid w:val="00D249CD"/>
    <w:rsid w:val="00D26838"/>
    <w:rsid w:val="00D32DD4"/>
    <w:rsid w:val="00D33A26"/>
    <w:rsid w:val="00D606CD"/>
    <w:rsid w:val="00D71FD8"/>
    <w:rsid w:val="00D8121F"/>
    <w:rsid w:val="00D81BA2"/>
    <w:rsid w:val="00D922A7"/>
    <w:rsid w:val="00D928FE"/>
    <w:rsid w:val="00D93387"/>
    <w:rsid w:val="00DB02CA"/>
    <w:rsid w:val="00DD22C8"/>
    <w:rsid w:val="00DE6161"/>
    <w:rsid w:val="00DF0507"/>
    <w:rsid w:val="00DF330C"/>
    <w:rsid w:val="00E14305"/>
    <w:rsid w:val="00E151C9"/>
    <w:rsid w:val="00E34A7F"/>
    <w:rsid w:val="00E3778E"/>
    <w:rsid w:val="00E419E4"/>
    <w:rsid w:val="00E44E70"/>
    <w:rsid w:val="00E46F07"/>
    <w:rsid w:val="00E51FCE"/>
    <w:rsid w:val="00E60893"/>
    <w:rsid w:val="00E63791"/>
    <w:rsid w:val="00E705B6"/>
    <w:rsid w:val="00E71C9B"/>
    <w:rsid w:val="00E769D5"/>
    <w:rsid w:val="00E803AA"/>
    <w:rsid w:val="00E81F17"/>
    <w:rsid w:val="00E904A8"/>
    <w:rsid w:val="00E92FED"/>
    <w:rsid w:val="00E94AAC"/>
    <w:rsid w:val="00E953D0"/>
    <w:rsid w:val="00E978BB"/>
    <w:rsid w:val="00EC02C8"/>
    <w:rsid w:val="00EC394D"/>
    <w:rsid w:val="00EC60A6"/>
    <w:rsid w:val="00ED6355"/>
    <w:rsid w:val="00EF09FC"/>
    <w:rsid w:val="00EF5886"/>
    <w:rsid w:val="00F175B9"/>
    <w:rsid w:val="00F203FC"/>
    <w:rsid w:val="00F45AC8"/>
    <w:rsid w:val="00F52557"/>
    <w:rsid w:val="00F54995"/>
    <w:rsid w:val="00F67B61"/>
    <w:rsid w:val="00F706A4"/>
    <w:rsid w:val="00F77237"/>
    <w:rsid w:val="00F80C39"/>
    <w:rsid w:val="00FB26A1"/>
    <w:rsid w:val="00FB2A20"/>
    <w:rsid w:val="00FB444C"/>
    <w:rsid w:val="00FC5337"/>
    <w:rsid w:val="00FE1A9A"/>
    <w:rsid w:val="00FE29B6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537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D553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53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53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553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553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53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53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53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53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D55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55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5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5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D5537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D553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D553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D5537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D5537"/>
    <w:rPr>
      <w:b/>
      <w:bCs/>
      <w:spacing w:val="0"/>
    </w:rPr>
  </w:style>
  <w:style w:type="character" w:styleId="Zvraznn">
    <w:name w:val="Emphasis"/>
    <w:uiPriority w:val="20"/>
    <w:qFormat/>
    <w:rsid w:val="000D553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0D553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5537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0D55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553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5537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553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553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0D5537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D5537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D553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D553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D553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53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mj">
    <w:name w:val="Nadpis můj"/>
    <w:basedOn w:val="Nzev"/>
    <w:qFormat/>
    <w:rsid w:val="000D5537"/>
    <w:pPr>
      <w:pBdr>
        <w:bottom w:val="single" w:sz="8" w:space="4" w:color="4F81BD" w:themeColor="accent1"/>
      </w:pBdr>
      <w:spacing w:after="300"/>
      <w:jc w:val="center"/>
    </w:pPr>
    <w:rPr>
      <w:bCs/>
      <w:kern w:val="28"/>
      <w:sz w:val="40"/>
      <w:szCs w:val="52"/>
    </w:rPr>
  </w:style>
  <w:style w:type="character" w:customStyle="1" w:styleId="apple-converted-space">
    <w:name w:val="apple-converted-space"/>
    <w:basedOn w:val="Standardnpsmoodstavce"/>
    <w:rsid w:val="00AC7FF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7FF2"/>
    <w:rPr>
      <w:rFonts w:ascii="Courier New" w:eastAsia="Times New Roman" w:hAnsi="Courier New" w:cs="Courier New"/>
      <w:lang w:eastAsia="cs-CZ"/>
    </w:rPr>
  </w:style>
  <w:style w:type="character" w:customStyle="1" w:styleId="mw-headline">
    <w:name w:val="mw-headline"/>
    <w:basedOn w:val="Standardnpsmoodstavce"/>
    <w:rsid w:val="00110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537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D553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53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53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553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553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553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53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53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53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53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D55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55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5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5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5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D5537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D553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D55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D553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D5537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D5537"/>
    <w:rPr>
      <w:b/>
      <w:bCs/>
      <w:spacing w:val="0"/>
    </w:rPr>
  </w:style>
  <w:style w:type="character" w:styleId="Zvraznn">
    <w:name w:val="Emphasis"/>
    <w:uiPriority w:val="20"/>
    <w:qFormat/>
    <w:rsid w:val="000D553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0D553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D5537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0D55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553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5537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553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553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0D5537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D5537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D553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D553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D553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537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mj">
    <w:name w:val="Nadpis můj"/>
    <w:basedOn w:val="Nzev"/>
    <w:qFormat/>
    <w:rsid w:val="000D5537"/>
    <w:pPr>
      <w:pBdr>
        <w:bottom w:val="single" w:sz="8" w:space="4" w:color="4F81BD" w:themeColor="accent1"/>
      </w:pBdr>
      <w:spacing w:after="300"/>
      <w:jc w:val="center"/>
    </w:pPr>
    <w:rPr>
      <w:bCs/>
      <w:kern w:val="28"/>
      <w:sz w:val="40"/>
      <w:szCs w:val="52"/>
    </w:rPr>
  </w:style>
  <w:style w:type="character" w:customStyle="1" w:styleId="apple-converted-space">
    <w:name w:val="apple-converted-space"/>
    <w:basedOn w:val="Standardnpsmoodstavce"/>
    <w:rsid w:val="00AC7FF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7FF2"/>
    <w:rPr>
      <w:rFonts w:ascii="Courier New" w:eastAsia="Times New Roman" w:hAnsi="Courier New" w:cs="Courier New"/>
      <w:lang w:eastAsia="cs-CZ"/>
    </w:rPr>
  </w:style>
  <w:style w:type="character" w:customStyle="1" w:styleId="mw-headline">
    <w:name w:val="mw-headline"/>
    <w:basedOn w:val="Standardnpsmoodstavce"/>
    <w:rsid w:val="0011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mons.wikimedia.org/wiki/Dan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mmons.wikimedia.org/wiki/William_Adolphe_Bouguere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commons.wikimedia.org/wiki/Hel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ommons.wikimedia.org/wiki/Virg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6D15-529A-47D2-ABEC-B2E599D8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998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/>
      <vt:lpstr>    </vt:lpstr>
      <vt:lpstr>    K úkolům:</vt:lpstr>
      <vt:lpstr>    Klasická římská božstva - příklady</vt:lpstr>
    </vt:vector>
  </TitlesOfParts>
  <Company>AutoCont On Line, a.s.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10</cp:revision>
  <dcterms:created xsi:type="dcterms:W3CDTF">2013-08-25T15:44:00Z</dcterms:created>
  <dcterms:modified xsi:type="dcterms:W3CDTF">2014-01-14T14:23:00Z</dcterms:modified>
</cp:coreProperties>
</file>